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94" w:rsidRDefault="008E2244" w:rsidP="008E2244">
      <w:pPr>
        <w:spacing w:before="120" w:after="120"/>
        <w:ind w:right="-2977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551A5B">
        <w:rPr>
          <w:sz w:val="24"/>
        </w:rPr>
        <w:t>Строительные нормы и правила</w:t>
      </w:r>
    </w:p>
    <w:p w:rsidR="00027694" w:rsidRDefault="00551A5B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Туннели гидротехнические</w:t>
      </w:r>
    </w:p>
    <w:p w:rsidR="00027694" w:rsidRDefault="00551A5B">
      <w:pPr>
        <w:spacing w:before="120" w:after="120"/>
        <w:jc w:val="center"/>
        <w:rPr>
          <w:sz w:val="28"/>
        </w:rPr>
      </w:pP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2.06.09-84</w:t>
      </w:r>
    </w:p>
    <w:p w:rsidR="00027694" w:rsidRDefault="00551A5B">
      <w:pPr>
        <w:ind w:firstLine="284"/>
        <w:jc w:val="center"/>
        <w:rPr>
          <w:sz w:val="20"/>
        </w:rPr>
      </w:pPr>
      <w:r>
        <w:rPr>
          <w:sz w:val="20"/>
        </w:rPr>
        <w:t>ГОСУДАРСТВЕННЫЙ КОМИТЕТ СССР ПО ДЕЛАМ СТРОИТЕЛЬСТВА</w:t>
      </w:r>
    </w:p>
    <w:p w:rsidR="00027694" w:rsidRDefault="00551A5B">
      <w:pPr>
        <w:spacing w:before="120" w:after="120"/>
        <w:ind w:firstLine="284"/>
        <w:jc w:val="center"/>
        <w:rPr>
          <w:sz w:val="20"/>
        </w:rPr>
      </w:pPr>
      <w:r>
        <w:rPr>
          <w:sz w:val="20"/>
        </w:rPr>
        <w:t>Москва 1985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Разработаны </w:t>
      </w:r>
      <w:proofErr w:type="spellStart"/>
      <w:r>
        <w:rPr>
          <w:sz w:val="20"/>
        </w:rPr>
        <w:t>Гидропроектом</w:t>
      </w:r>
      <w:proofErr w:type="spellEnd"/>
      <w:r>
        <w:rPr>
          <w:sz w:val="20"/>
        </w:rPr>
        <w:t xml:space="preserve"> им. С. Я. Жука (д-р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В. М. Мостков </w:t>
      </w:r>
      <w:r>
        <w:rPr>
          <w:sz w:val="20"/>
        </w:rPr>
        <w:sym w:font="Times New Roman" w:char="2013"/>
      </w:r>
      <w:r>
        <w:rPr>
          <w:sz w:val="20"/>
        </w:rPr>
        <w:t xml:space="preserve"> руководитель темы; канд.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А. Н. Мордовина; д-р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Р. А. Резников, Л. М. Харькова; кандидаты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Г. Я. </w:t>
      </w:r>
      <w:proofErr w:type="spellStart"/>
      <w:r>
        <w:rPr>
          <w:sz w:val="20"/>
        </w:rPr>
        <w:t>Гевирц</w:t>
      </w:r>
      <w:proofErr w:type="spellEnd"/>
      <w:r>
        <w:rPr>
          <w:sz w:val="20"/>
        </w:rPr>
        <w:t xml:space="preserve">, В. Ф. </w:t>
      </w:r>
      <w:proofErr w:type="spellStart"/>
      <w:r>
        <w:rPr>
          <w:sz w:val="20"/>
        </w:rPr>
        <w:t>Илющин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ГрузНИИЭГС</w:t>
      </w:r>
      <w:proofErr w:type="spellEnd"/>
      <w:r>
        <w:rPr>
          <w:sz w:val="20"/>
        </w:rPr>
        <w:t xml:space="preserve"> (д-р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Г. П. </w:t>
      </w:r>
      <w:proofErr w:type="spellStart"/>
      <w:r>
        <w:rPr>
          <w:sz w:val="20"/>
        </w:rPr>
        <w:t>Вербецкий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Гидроспецпроектом</w:t>
      </w:r>
      <w:proofErr w:type="spellEnd"/>
      <w:r>
        <w:rPr>
          <w:sz w:val="20"/>
        </w:rPr>
        <w:t xml:space="preserve"> (Б. М. Володин) и СКБ </w:t>
      </w:r>
      <w:proofErr w:type="spellStart"/>
      <w:r>
        <w:rPr>
          <w:sz w:val="20"/>
        </w:rPr>
        <w:t>Мосгидросталь</w:t>
      </w:r>
      <w:proofErr w:type="spellEnd"/>
      <w:r>
        <w:rPr>
          <w:sz w:val="20"/>
        </w:rPr>
        <w:t xml:space="preserve"> (кандидаты </w:t>
      </w:r>
      <w:proofErr w:type="spellStart"/>
      <w:r>
        <w:rPr>
          <w:sz w:val="20"/>
        </w:rPr>
        <w:t>техн</w:t>
      </w:r>
      <w:proofErr w:type="spellEnd"/>
      <w:r>
        <w:rPr>
          <w:sz w:val="20"/>
        </w:rPr>
        <w:t xml:space="preserve">. наук А. М. Шор, А. Р. </w:t>
      </w:r>
      <w:proofErr w:type="spellStart"/>
      <w:r>
        <w:rPr>
          <w:sz w:val="20"/>
        </w:rPr>
        <w:t>Фрейшист</w:t>
      </w:r>
      <w:proofErr w:type="spellEnd"/>
      <w:r>
        <w:rPr>
          <w:sz w:val="20"/>
        </w:rPr>
        <w:t xml:space="preserve">) Минэнерго СССР с участием </w:t>
      </w:r>
      <w:proofErr w:type="spellStart"/>
      <w:r>
        <w:rPr>
          <w:sz w:val="20"/>
        </w:rPr>
        <w:t>Оргэнергстроя</w:t>
      </w:r>
      <w:proofErr w:type="spellEnd"/>
      <w:r>
        <w:rPr>
          <w:sz w:val="20"/>
        </w:rPr>
        <w:t xml:space="preserve"> Минэнерго СССР и МИСИ им. В. В. Куйбышева Минвуза СССР.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Внесены Минэнерго СССР.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Подготовлены к утверждению Главным управлением технического нормирования и стандартизации Госстроя СССР (И. Д. Демин, Д. В. Петухов).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С введением в действие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2.06.09-84 “Туннели гидротехнические” с 1 июля 1985 г. утрачивают силу “Указания по проектированию гидротехнических туннелей” (СН 238-73).</w:t>
      </w:r>
    </w:p>
    <w:p w:rsidR="00027694" w:rsidRDefault="00027694">
      <w:pPr>
        <w:ind w:left="709" w:hanging="425"/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551"/>
        <w:gridCol w:w="1418"/>
      </w:tblGrid>
      <w:tr w:rsidR="00027694">
        <w:tc>
          <w:tcPr>
            <w:tcW w:w="2623" w:type="dxa"/>
            <w:tcBorders>
              <w:bottom w:val="nil"/>
            </w:tcBorders>
          </w:tcPr>
          <w:p w:rsidR="00027694" w:rsidRDefault="00551A5B">
            <w:pPr>
              <w:jc w:val="center"/>
            </w:pPr>
            <w:r>
              <w:t>Государственный комитет СССР</w:t>
            </w:r>
          </w:p>
        </w:tc>
        <w:tc>
          <w:tcPr>
            <w:tcW w:w="2551" w:type="dxa"/>
          </w:tcPr>
          <w:p w:rsidR="00027694" w:rsidRDefault="00551A5B">
            <w:pPr>
              <w:jc w:val="center"/>
            </w:pPr>
            <w:r>
              <w:t>Строительные нормы и правила</w:t>
            </w:r>
          </w:p>
        </w:tc>
        <w:tc>
          <w:tcPr>
            <w:tcW w:w="1418" w:type="dxa"/>
          </w:tcPr>
          <w:p w:rsidR="00027694" w:rsidRDefault="00551A5B">
            <w:pPr>
              <w:jc w:val="center"/>
            </w:pPr>
            <w:proofErr w:type="spellStart"/>
            <w:r>
              <w:t>СНиП</w:t>
            </w:r>
            <w:proofErr w:type="spellEnd"/>
            <w:r>
              <w:t xml:space="preserve"> 2.06.09-88</w:t>
            </w:r>
          </w:p>
        </w:tc>
      </w:tr>
      <w:tr w:rsidR="00027694">
        <w:tc>
          <w:tcPr>
            <w:tcW w:w="2623" w:type="dxa"/>
            <w:tcBorders>
              <w:top w:val="nil"/>
            </w:tcBorders>
          </w:tcPr>
          <w:p w:rsidR="00027694" w:rsidRDefault="00551A5B">
            <w:pPr>
              <w:jc w:val="center"/>
            </w:pPr>
            <w:r>
              <w:t>по делам строительства</w:t>
            </w:r>
          </w:p>
          <w:p w:rsidR="00027694" w:rsidRDefault="00551A5B">
            <w:pPr>
              <w:jc w:val="center"/>
            </w:pPr>
            <w:r>
              <w:t>(Госстрой СССР)</w:t>
            </w:r>
          </w:p>
        </w:tc>
        <w:tc>
          <w:tcPr>
            <w:tcW w:w="2551" w:type="dxa"/>
          </w:tcPr>
          <w:p w:rsidR="00027694" w:rsidRDefault="00551A5B">
            <w:pPr>
              <w:jc w:val="center"/>
            </w:pPr>
            <w:r>
              <w:t xml:space="preserve">Туннели </w:t>
            </w:r>
          </w:p>
          <w:p w:rsidR="00027694" w:rsidRDefault="00551A5B">
            <w:pPr>
              <w:jc w:val="center"/>
            </w:pPr>
            <w:r>
              <w:t>гидротехнические</w:t>
            </w:r>
          </w:p>
        </w:tc>
        <w:tc>
          <w:tcPr>
            <w:tcW w:w="1418" w:type="dxa"/>
          </w:tcPr>
          <w:p w:rsidR="00027694" w:rsidRDefault="00551A5B">
            <w:pPr>
              <w:jc w:val="center"/>
            </w:pPr>
            <w:r>
              <w:t>Взамен</w:t>
            </w:r>
          </w:p>
          <w:p w:rsidR="00027694" w:rsidRDefault="00551A5B">
            <w:pPr>
              <w:jc w:val="center"/>
            </w:pPr>
            <w:r>
              <w:t>СН 238-73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Настоящие нормы распространяются на проектирование вновь строящихся и реконструируемых гидротехнических туннелей, входящих в состав гидроэлектростанций, мелиоративных систем и систем водоснабжения.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проектировании других аналогичных по назначению подземных сооружений допускается пользоваться требованиями настоящих норм.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проектировании гидротехнических туннелей, располага</w:t>
      </w:r>
      <w:r>
        <w:rPr>
          <w:sz w:val="20"/>
        </w:rPr>
        <w:softHyphen/>
        <w:t>е</w:t>
      </w:r>
      <w:r>
        <w:rPr>
          <w:sz w:val="20"/>
        </w:rPr>
        <w:softHyphen/>
        <w:t>мых в особых условиях (в сейсмических районах, в районах распространения вечномерзлых грунтов и др.), следует соблюдать дополнительные требования, предъявляемые к таким туннелям соответствующими нормативными документами.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Основные буквенные обозначения и индексы к ним, принятые в настоящих нормах согласно СТ СЭВ 1565-79, а также формулы, написание которых изменилось в связи с переводом в единицы Между</w:t>
      </w:r>
      <w:r>
        <w:rPr>
          <w:sz w:val="20"/>
        </w:rPr>
        <w:softHyphen/>
        <w:t>народной системы (СИ), приведены в справочных приложениях 4 и 5.</w:t>
      </w:r>
    </w:p>
    <w:p w:rsidR="00027694" w:rsidRDefault="00551A5B">
      <w:pPr>
        <w:spacing w:before="120" w:after="120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1.1. Классы гидротехнических туннелей, входящих в состав сооружений гидроэлектростанций и мелиоративных систем, должны устанавливаться в соответствии со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II-50-74. Классы гидротехнических туннелей, предназначенных для систем водоснабжения, должны соответствовать категориям надежности подачи воды, устанавливаемым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2.04.02-84.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1.2. В зависимости от назначения гидротехнические туннели подразделяются на: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основные, предназначенные для постоянного пропуска воды при эксплуатации гидроэлектростанций, мелиоративных систем и систем водоснабжения;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второстепенные, предназначенные для периодического пропуска воды (для опорожнения и промыва водоемов и водоводов, водосбросные туннели), за исключением головных участков туннелей до затворов, которые относятся к основным сооружениям;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временные, предназначенные для пропуска воды в период строительства или ремонта гидротехнических сооружений.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проектировании крупных гидроузлов строительные туннели со сроком эксплуатации свыше 5 лет допускается относить к второстепенным сооружениям.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проектировании туннелей основного или второстепенного назначения должна быть рассмотрена возможность использования их для пропуска воды в период строительства водоподпорных сооружений.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1.3. В зависимости от гидравлического режима гидротехнические туннели подразделяются на: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напорные, работающие при избыточном внутреннем давлении воды по сравнению с атмосферным;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безнапорные, работающие при неполном наполнении водой.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В гидротехнических туннелях допускается переменный режим работы при обеспечении постепенного перехода из безнапорного режима в напорный и наоборот. В этом случае проектное решение должно быть обосновано данными лабораторных исследований.</w:t>
      </w:r>
    </w:p>
    <w:p w:rsidR="00027694" w:rsidRDefault="00551A5B">
      <w:pPr>
        <w:spacing w:after="120"/>
        <w:ind w:firstLine="284"/>
        <w:jc w:val="both"/>
        <w:rPr>
          <w:sz w:val="20"/>
        </w:rPr>
      </w:pPr>
      <w:r>
        <w:rPr>
          <w:sz w:val="20"/>
        </w:rPr>
        <w:t>1.4. Основные технические решения проектов новых и реконструкции существующих гидротехнических туннелей (гид</w:t>
      </w:r>
      <w:r>
        <w:rPr>
          <w:sz w:val="20"/>
        </w:rPr>
        <w:softHyphen/>
        <w:t>рав</w:t>
      </w:r>
      <w:r>
        <w:rPr>
          <w:sz w:val="20"/>
        </w:rPr>
        <w:softHyphen/>
        <w:t>ли</w:t>
      </w:r>
      <w:r>
        <w:rPr>
          <w:sz w:val="20"/>
        </w:rPr>
        <w:softHyphen/>
        <w:t>чес</w:t>
      </w:r>
      <w:r>
        <w:rPr>
          <w:sz w:val="20"/>
        </w:rPr>
        <w:softHyphen/>
        <w:t xml:space="preserve">кий режим работы, глубину заложения, расположение в плане и продольном профиле, поперечное сечение, тип обделки и др.) следует принимать на основе сравнения технико-экономических </w:t>
      </w:r>
      <w:proofErr w:type="spellStart"/>
      <w:r>
        <w:rPr>
          <w:sz w:val="20"/>
        </w:rPr>
        <w:t>показате</w:t>
      </w:r>
      <w:proofErr w:type="spellEnd"/>
      <w:r>
        <w:rPr>
          <w:sz w:val="20"/>
        </w:rPr>
        <w:t xml:space="preserve"> лей вариантов с учетом общей компоновки сооружений гидроузла, мелиоративной системы или системы водоснабжения, условий их эксплуатации, назначения туннеля, намечаемых способов и сроков строительных работ, топографических, инженерно-геологических, гидрогео</w:t>
      </w:r>
      <w:r>
        <w:rPr>
          <w:sz w:val="20"/>
        </w:rPr>
        <w:softHyphen/>
        <w:t>ло</w:t>
      </w:r>
      <w:r>
        <w:rPr>
          <w:sz w:val="20"/>
        </w:rPr>
        <w:softHyphen/>
        <w:t>гических, климатических и других условий района строительства.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019"/>
        <w:gridCol w:w="1291"/>
      </w:tblGrid>
      <w:tr w:rsidR="00027694">
        <w:tc>
          <w:tcPr>
            <w:tcW w:w="2155" w:type="dxa"/>
          </w:tcPr>
          <w:p w:rsidR="00027694" w:rsidRDefault="00027694">
            <w:pPr>
              <w:jc w:val="center"/>
            </w:pPr>
          </w:p>
          <w:p w:rsidR="00027694" w:rsidRDefault="00551A5B">
            <w:pPr>
              <w:jc w:val="center"/>
            </w:pPr>
            <w:r>
              <w:t xml:space="preserve">Внесены </w:t>
            </w:r>
          </w:p>
          <w:p w:rsidR="00027694" w:rsidRDefault="00551A5B">
            <w:pPr>
              <w:jc w:val="center"/>
            </w:pPr>
            <w:r>
              <w:t>Министерством энергетики и электрификации СССР</w:t>
            </w:r>
          </w:p>
        </w:tc>
        <w:tc>
          <w:tcPr>
            <w:tcW w:w="3019" w:type="dxa"/>
          </w:tcPr>
          <w:p w:rsidR="00027694" w:rsidRDefault="00551A5B">
            <w:pPr>
              <w:jc w:val="center"/>
            </w:pPr>
            <w:r>
              <w:t xml:space="preserve">Утверждены </w:t>
            </w:r>
          </w:p>
          <w:p w:rsidR="00027694" w:rsidRDefault="00551A5B">
            <w:pPr>
              <w:jc w:val="center"/>
            </w:pPr>
            <w:r>
              <w:t xml:space="preserve">постановлением </w:t>
            </w:r>
          </w:p>
          <w:p w:rsidR="00027694" w:rsidRDefault="00551A5B">
            <w:pPr>
              <w:jc w:val="center"/>
            </w:pPr>
            <w:r>
              <w:t xml:space="preserve">Государственного комитета СССР </w:t>
            </w:r>
          </w:p>
          <w:p w:rsidR="00027694" w:rsidRDefault="00551A5B">
            <w:pPr>
              <w:jc w:val="center"/>
            </w:pPr>
            <w:r>
              <w:t xml:space="preserve">по делам строительства </w:t>
            </w:r>
          </w:p>
          <w:p w:rsidR="00027694" w:rsidRDefault="00551A5B">
            <w:pPr>
              <w:jc w:val="center"/>
            </w:pPr>
            <w:r>
              <w:t>от 14 ноября 1984 г. № 188</w:t>
            </w:r>
          </w:p>
        </w:tc>
        <w:tc>
          <w:tcPr>
            <w:tcW w:w="1291" w:type="dxa"/>
          </w:tcPr>
          <w:p w:rsidR="00027694" w:rsidRDefault="00551A5B">
            <w:pPr>
              <w:jc w:val="center"/>
            </w:pPr>
            <w:r>
              <w:t xml:space="preserve">Срок </w:t>
            </w:r>
          </w:p>
          <w:p w:rsidR="00027694" w:rsidRDefault="00551A5B">
            <w:pPr>
              <w:jc w:val="center"/>
            </w:pPr>
            <w:r>
              <w:t xml:space="preserve">введения </w:t>
            </w:r>
          </w:p>
          <w:p w:rsidR="00027694" w:rsidRDefault="00551A5B">
            <w:pPr>
              <w:jc w:val="center"/>
            </w:pPr>
            <w:r>
              <w:t xml:space="preserve">в действие </w:t>
            </w:r>
          </w:p>
          <w:p w:rsidR="00027694" w:rsidRDefault="00551A5B">
            <w:pPr>
              <w:jc w:val="center"/>
            </w:pPr>
            <w:r>
              <w:t>1 июля 1985 г.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Выбранный вариант проектного решения должен обеспечивать прочность, устойчивость, долговечность и экономичность сооружения, возможность механизации и индустриализации строительных и ремонтных работ, оптимальные эксплуатационные качества туннелей.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1.5. В проектах основных гидротехнических туннелей I и II классов должна предусматриваться установка контрольно-из</w:t>
      </w:r>
      <w:r>
        <w:rPr>
          <w:sz w:val="20"/>
        </w:rPr>
        <w:softHyphen/>
        <w:t>ме</w:t>
      </w:r>
      <w:r>
        <w:rPr>
          <w:sz w:val="20"/>
        </w:rPr>
        <w:softHyphen/>
        <w:t>ри</w:t>
      </w:r>
      <w:r>
        <w:rPr>
          <w:sz w:val="20"/>
        </w:rPr>
        <w:softHyphen/>
        <w:t>тель</w:t>
      </w:r>
      <w:r>
        <w:rPr>
          <w:sz w:val="20"/>
        </w:rPr>
        <w:softHyphen/>
        <w:t>ной аппаратуры для проведения натурных наблюдений за работой сооружения в процессе строительства и в период его эксплуатации, для оценки состояния обделки туннеля, окружающего его грунта, гидравлического и фильтрационного режимов.</w:t>
      </w:r>
    </w:p>
    <w:p w:rsidR="00027694" w:rsidRDefault="00551A5B">
      <w:pPr>
        <w:spacing w:before="120" w:after="120"/>
        <w:jc w:val="center"/>
        <w:rPr>
          <w:sz w:val="28"/>
        </w:rPr>
      </w:pPr>
      <w:r>
        <w:rPr>
          <w:sz w:val="28"/>
        </w:rPr>
        <w:t>2. Трасса и поперечное сечение туннеля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2.1. При проектировании трассы гидротехнического туннеля надлежит по возможности избегать участков, находящихся в неблагоприятных для сооружения туннеля инженерно-геологических и гидрогеологических условиях (значительные тектонические нарушения, </w:t>
      </w:r>
      <w:proofErr w:type="spellStart"/>
      <w:r>
        <w:rPr>
          <w:sz w:val="20"/>
        </w:rPr>
        <w:t>газовыделения</w:t>
      </w:r>
      <w:proofErr w:type="spellEnd"/>
      <w:r>
        <w:rPr>
          <w:sz w:val="20"/>
        </w:rPr>
        <w:t>, приток подземных вод, оползни, карсты) а также участков, характеризующихся неблагоприятными санитарными условиями (скотомогильники, кладбища, свалки, поля фильтрации).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2.2. Трасса туннеля должна быть прямолинейной и минимальной длины. Непрямолинейную трассу допускается принимать в случаях, когда это вызывается требованиями компоновки гидроузла, необходимостью открытия дополнительных забоев или обеспечения достаточной глубины заложения туннеля, а также когда необходимо избежать расположения туннеля в неблагоприятных условиях, указанных в п. 2.1.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2.3. По всей длине напорного туннеля под шелыгой свода должен быть обеспечен запас давления не менее 0,02 МПа (0,2 кгс/см</w:t>
      </w:r>
      <w:r>
        <w:rPr>
          <w:sz w:val="20"/>
          <w:vertAlign w:val="superscript"/>
        </w:rPr>
        <w:t>2</w:t>
      </w:r>
      <w:r>
        <w:rPr>
          <w:sz w:val="20"/>
        </w:rPr>
        <w:t>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2.4. Углы поворота трассы туннеля в плане при скорости потока воды до 10 м/с следует принимать не более 60</w:t>
      </w:r>
      <w:r>
        <w:rPr>
          <w:sz w:val="20"/>
        </w:rPr>
        <w:sym w:font="Times New Roman" w:char="00B0"/>
      </w:r>
      <w:r>
        <w:rPr>
          <w:sz w:val="20"/>
        </w:rPr>
        <w:t xml:space="preserve">, а радиусы закруглений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суммарной ширины пяти пролетов (диаметров) туннеля в свету. Увеличение угла поворота и уменьшение радиуса закругления по сравнению с приведенными, а также допускаемые их значения при скорости потока воды свыше 10 м/с необходимо принимать на основании лабораторных исследований.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Начальный и концевой участки криволинейной трассы туннелей следует предусматривать прямолинейными длиной, равной пролету (диаметру) выработки, но не менее 6 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2.5. Формы поперечных сечений безнапорных туннелей (черт. 1), а также соотношение их размеров следует принимать по табл. 1.</w:t>
      </w:r>
    </w:p>
    <w:p w:rsidR="00027694" w:rsidRDefault="00551A5B">
      <w:pPr>
        <w:spacing w:before="120" w:after="120"/>
        <w:jc w:val="right"/>
      </w:pPr>
      <w:r>
        <w:t>Таблица 1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489"/>
        <w:gridCol w:w="1984"/>
        <w:gridCol w:w="567"/>
        <w:gridCol w:w="993"/>
        <w:gridCol w:w="721"/>
        <w:gridCol w:w="721"/>
        <w:gridCol w:w="19"/>
      </w:tblGrid>
      <w:tr w:rsidR="00027694">
        <w:tc>
          <w:tcPr>
            <w:tcW w:w="1489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Форма поперечного сечения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крепости грунтов </w:t>
            </w:r>
            <w:proofErr w:type="spellStart"/>
            <w:r>
              <w:rPr>
                <w:i/>
                <w:sz w:val="18"/>
              </w:rPr>
              <w:t>f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Соотношения размеров сечения</w:t>
            </w:r>
          </w:p>
        </w:tc>
      </w:tr>
      <w:tr w:rsidR="00027694">
        <w:trPr>
          <w:gridAfter w:val="1"/>
          <w:wAfter w:w="19" w:type="dxa"/>
        </w:trPr>
        <w:tc>
          <w:tcPr>
            <w:tcW w:w="1489" w:type="dxa"/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туннеля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(по </w:t>
            </w:r>
            <w:proofErr w:type="spellStart"/>
            <w:r>
              <w:rPr>
                <w:sz w:val="18"/>
              </w:rPr>
              <w:t>Протодьяконову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b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b</w:t>
            </w:r>
            <w:proofErr w:type="spellEnd"/>
          </w:p>
        </w:tc>
        <w:tc>
          <w:tcPr>
            <w:tcW w:w="7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b</w:t>
            </w:r>
            <w:proofErr w:type="spellEnd"/>
          </w:p>
        </w:tc>
        <w:tc>
          <w:tcPr>
            <w:tcW w:w="721" w:type="dxa"/>
            <w:tcBorders>
              <w:left w:val="nil"/>
              <w:bottom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b</w:t>
            </w:r>
            <w:proofErr w:type="spellEnd"/>
          </w:p>
        </w:tc>
      </w:tr>
      <w:tr w:rsidR="00027694">
        <w:trPr>
          <w:gridAfter w:val="1"/>
          <w:wAfter w:w="19" w:type="dxa"/>
        </w:trPr>
        <w:tc>
          <w:tcPr>
            <w:tcW w:w="1489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984" w:type="dxa"/>
            <w:tcBorders>
              <w:left w:val="nil"/>
            </w:tcBorders>
          </w:tcPr>
          <w:p w:rsidR="00027694" w:rsidRDefault="00551A5B">
            <w:pPr>
              <w:ind w:firstLine="354"/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f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993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721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rPr>
          <w:gridAfter w:val="1"/>
          <w:wAfter w:w="19" w:type="dxa"/>
        </w:trPr>
        <w:tc>
          <w:tcPr>
            <w:tcW w:w="1489" w:type="dxa"/>
            <w:tcBorders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984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&gt; </w:t>
            </w:r>
            <w:proofErr w:type="spellStart"/>
            <w:r>
              <w:rPr>
                <w:i/>
                <w:sz w:val="18"/>
              </w:rPr>
              <w:t>f</w:t>
            </w:r>
            <w:proofErr w:type="spellEnd"/>
            <w:r>
              <w:rPr>
                <w:sz w:val="18"/>
              </w:rPr>
              <w:t xml:space="preserve"> &gt; 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93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0,15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721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rPr>
          <w:gridAfter w:val="1"/>
          <w:wAfter w:w="19" w:type="dxa"/>
        </w:trPr>
        <w:tc>
          <w:tcPr>
            <w:tcW w:w="1489" w:type="dxa"/>
            <w:tcBorders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1984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993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0,25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9</w:t>
            </w:r>
          </w:p>
        </w:tc>
        <w:tc>
          <w:tcPr>
            <w:tcW w:w="721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rPr>
          <w:gridAfter w:val="1"/>
          <w:wAfter w:w="19" w:type="dxa"/>
        </w:trPr>
        <w:tc>
          <w:tcPr>
            <w:tcW w:w="1489" w:type="dxa"/>
            <w:tcBorders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984" w:type="dxa"/>
            <w:tcBorders>
              <w:left w:val="nil"/>
            </w:tcBorders>
          </w:tcPr>
          <w:p w:rsidR="00027694" w:rsidRDefault="00551A5B">
            <w:pPr>
              <w:ind w:firstLine="212"/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f</w:t>
            </w:r>
            <w:proofErr w:type="spellEnd"/>
            <w:r>
              <w:rPr>
                <w:sz w:val="18"/>
              </w:rPr>
              <w:t xml:space="preserve"> &lt; 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93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0,15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1,5</w:t>
            </w:r>
          </w:p>
        </w:tc>
        <w:tc>
          <w:tcPr>
            <w:tcW w:w="721" w:type="dxa"/>
            <w:tcBorders>
              <w:left w:val="nil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1,5</w:t>
            </w:r>
          </w:p>
        </w:tc>
      </w:tr>
      <w:tr w:rsidR="00027694">
        <w:trPr>
          <w:gridAfter w:val="1"/>
          <w:wAfter w:w="19" w:type="dxa"/>
        </w:trPr>
        <w:tc>
          <w:tcPr>
            <w:tcW w:w="6475" w:type="dxa"/>
            <w:gridSpan w:val="6"/>
            <w:tcBorders>
              <w:bottom w:val="single" w:sz="6" w:space="0" w:color="auto"/>
            </w:tcBorders>
          </w:tcPr>
          <w:p w:rsidR="00027694" w:rsidRDefault="00551A5B">
            <w:pPr>
              <w:spacing w:before="120"/>
              <w:ind w:firstLine="284"/>
              <w:jc w:val="both"/>
              <w:rPr>
                <w:sz w:val="18"/>
              </w:rPr>
            </w:pPr>
            <w:r>
              <w:rPr>
                <w:spacing w:val="20"/>
                <w:sz w:val="18"/>
              </w:rPr>
              <w:t>Примечания:</w:t>
            </w:r>
            <w:r>
              <w:rPr>
                <w:sz w:val="18"/>
              </w:rPr>
              <w:t xml:space="preserve">  1. Данные табл. 1 относятся к соотношению </w:t>
            </w:r>
            <w:proofErr w:type="spellStart"/>
            <w:r>
              <w:rPr>
                <w:i/>
                <w:sz w:val="18"/>
              </w:rPr>
              <w:t>h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b</w:t>
            </w:r>
            <w:proofErr w:type="spellEnd"/>
            <w:r>
              <w:rPr>
                <w:sz w:val="18"/>
              </w:rPr>
              <w:t xml:space="preserve"> = 1. При колебании уровня воды в туннеле свыше 0,3</w:t>
            </w:r>
            <w:r>
              <w:rPr>
                <w:i/>
                <w:sz w:val="18"/>
              </w:rPr>
              <w:t>h</w:t>
            </w:r>
            <w:r>
              <w:rPr>
                <w:sz w:val="18"/>
              </w:rPr>
              <w:t xml:space="preserve"> допускается принимать </w:t>
            </w:r>
            <w:proofErr w:type="spellStart"/>
            <w:r>
              <w:rPr>
                <w:i/>
                <w:sz w:val="18"/>
              </w:rPr>
              <w:t>h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b</w:t>
            </w:r>
            <w:proofErr w:type="spellEnd"/>
            <w:r>
              <w:rPr>
                <w:sz w:val="18"/>
              </w:rPr>
              <w:t xml:space="preserve"> &gt; 1.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2. В местах сопряжения лотка со стенами туннеля допускается не устраивать закруглений (</w:t>
            </w:r>
            <w:proofErr w:type="spellStart"/>
            <w:r>
              <w:rPr>
                <w:sz w:val="18"/>
              </w:rPr>
              <w:t>вутов</w:t>
            </w:r>
            <w:proofErr w:type="spellEnd"/>
            <w:r>
              <w:rPr>
                <w:sz w:val="18"/>
              </w:rPr>
              <w:t>).</w:t>
            </w:r>
          </w:p>
        </w:tc>
      </w:tr>
    </w:tbl>
    <w:p w:rsidR="00027694" w:rsidRDefault="00551A5B">
      <w:pPr>
        <w:spacing w:before="120" w:after="120"/>
        <w:jc w:val="center"/>
        <w:rPr>
          <w:sz w:val="18"/>
        </w:rPr>
      </w:pPr>
      <w:r>
        <w:object w:dxaOrig="6272" w:dyaOrig="3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68.75pt" o:ole="">
            <v:imagedata r:id="rId4" o:title=""/>
          </v:shape>
          <o:OLEObject Type="Embed" ProgID="Word.Picture.8" ShapeID="_x0000_i1025" DrawAspect="Content" ObjectID="_1401544303" r:id="rId5"/>
        </w:object>
      </w:r>
      <w:r>
        <w:rPr>
          <w:sz w:val="18"/>
        </w:rPr>
        <w:t>Черт. 1. Формы поперечных сечений безнапорных туннелей в свету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Поперечное сечение кругового очертания следует принимать для безнапорных туннелей, проходящих в грунтах, развивающих горное давление, несимметричное относительно вертикальной оси сечения, в набухающих грунтах, а также при высоком напоре подземных вод.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надлежащем обосновании допускается принимать другие формы поперечного сечения безнапорных туннелей.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2.6. Поперечное сечение напорных туннелей следует принимать кругового очертания. В устойчивых слаботрещиноватых скальных грунтах допускается принимать некруговое очертание напорного туннеля (см. черт. 1, формы I, II, IV), если при этом удовлетворяются условия прочности обделки.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spacing w:val="20"/>
          <w:sz w:val="20"/>
        </w:rPr>
        <w:t>Примечание.</w:t>
      </w:r>
      <w:r>
        <w:rPr>
          <w:sz w:val="20"/>
        </w:rPr>
        <w:t xml:space="preserve"> Степень (модуль) трещиноватости скальных грунтов определяют в соответствии со СНиП II-16-76.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2.7. Размеры поперечного сечения туннелей следует определять на основании гидравлических и технико-экономических расчетов.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На начальных стадиях проектирования диаметр (или пролет) туннеля допускается принимать от 2 до 6 м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0,5 м, свыше 6 м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1 м длины.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 случае переменного гидравлического режима и при скоростях воды в туннеле свыше 10 м/с размеры поперечного сечения необходимо уточнять на основании лабораторных исследований с учетом опыта эксплуатации туннелей, находящихся в аналогичных условиях.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2.8. Высоту воздушного пространства над уровнем воды в безнапорном туннеле при установившемся движении потока со скоростью до 10 м/с следует принимать по гидравлическому расчету, но не менее 0,07 высоты туннеля в свету и не менее 40 см.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скоростях течения воды в туннеле свыше 10 м/с достаточность указанного воздушного пространства должна быть обоснована данными лабораторных исследований.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2.9. Минимальные размеры поперечного сечения гидротехнических туннелей в свету необходимо принимать с учетом возможности размещения оборудования, коммуникаций, пропуска строительных механизмов и соблюдения требований "Правил безопасности при строительстве подземных гидротехнических сооружений", утвержденных Госгортехнадзором СССР и Минэнерго СССР.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2.10. Если гидротехнический туннель располагается в вечномерзлых грунтах, то при прочих равных условиях в проекте следует принимать туннель с напорным режимом работы.</w:t>
      </w:r>
    </w:p>
    <w:p w:rsidR="00027694" w:rsidRDefault="00551A5B">
      <w:pPr>
        <w:spacing w:before="120" w:after="120"/>
        <w:jc w:val="center"/>
        <w:rPr>
          <w:sz w:val="28"/>
        </w:rPr>
      </w:pPr>
      <w:r>
        <w:rPr>
          <w:sz w:val="28"/>
        </w:rPr>
        <w:t>3. Материалы для конструкций туннелей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3.1. Бетон и арматура для бетонных и железобетонных конструкций туннелей (обделка, порталы и др.) должны удовлетворять требованиям СНиП II-56-77, СНиП 2.03.01-84 и настоящего раздела.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3.2. Классы бетона по прочности на сжатие должны назначаться не ниже для конструкций:</w:t>
      </w:r>
    </w:p>
    <w:p w:rsidR="00027694" w:rsidRDefault="00551A5B">
      <w:pPr>
        <w:tabs>
          <w:tab w:val="left" w:leader="dot" w:pos="4253"/>
        </w:tabs>
        <w:spacing w:before="120"/>
        <w:ind w:firstLine="284"/>
        <w:jc w:val="both"/>
        <w:rPr>
          <w:sz w:val="20"/>
        </w:rPr>
      </w:pPr>
      <w:r>
        <w:rPr>
          <w:sz w:val="20"/>
        </w:rPr>
        <w:t>монолитных бетонных и железобетонных</w:t>
      </w:r>
      <w:r>
        <w:rPr>
          <w:sz w:val="20"/>
        </w:rPr>
        <w:tab/>
        <w:t>В15</w:t>
      </w:r>
    </w:p>
    <w:p w:rsidR="00027694" w:rsidRDefault="00551A5B">
      <w:pPr>
        <w:tabs>
          <w:tab w:val="left" w:leader="dot" w:pos="4253"/>
        </w:tabs>
        <w:ind w:firstLine="284"/>
        <w:jc w:val="both"/>
        <w:rPr>
          <w:sz w:val="20"/>
        </w:rPr>
      </w:pPr>
      <w:r>
        <w:rPr>
          <w:sz w:val="20"/>
        </w:rPr>
        <w:t>сборных железобетонных</w:t>
      </w:r>
      <w:r>
        <w:rPr>
          <w:sz w:val="20"/>
        </w:rPr>
        <w:tab/>
        <w:t>В30</w:t>
      </w:r>
    </w:p>
    <w:p w:rsidR="00027694" w:rsidRDefault="00551A5B">
      <w:pPr>
        <w:tabs>
          <w:tab w:val="left" w:leader="dot" w:pos="4253"/>
        </w:tabs>
        <w:spacing w:after="120"/>
        <w:ind w:firstLine="284"/>
        <w:jc w:val="both"/>
        <w:rPr>
          <w:sz w:val="20"/>
        </w:rPr>
      </w:pPr>
      <w:r>
        <w:rPr>
          <w:sz w:val="20"/>
        </w:rPr>
        <w:t>набрызг-бетонных</w:t>
      </w:r>
      <w:r>
        <w:rPr>
          <w:sz w:val="20"/>
        </w:rPr>
        <w:tab/>
        <w:t>В25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надлежащем обосновании допускается применение бетона более низких классов со специальными добавками, улучшающими его свойства, а также бетонов на алунитовом и других самонапрягающих цементах.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Возраст (срок твердения) бетона, отвечающий его классу по прочности на сжатие и осевое растяжение и маркам по водонепроницаемости и морозостойкости, принимается равным 180 дням. Если известны сроки фактического загружения конструкций, способы их возведения, условия твердения бетона, вид и качество применяемого цемента, допускается устанавливать класс и марку бетона в ином возрасте.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3.3. При назначении класса и марки бетона обделок туннеля, располагаемого в вечномерзлых грунтах, необходимо учитывать возможность периодического (сезонного) замораживания и оттаивания бетона.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3.4. Классы набрызг-бетона и торкрета следует назначать по прочности на осевое растяжение не ниже В</w:t>
      </w:r>
      <w:r>
        <w:rPr>
          <w:i/>
          <w:sz w:val="20"/>
          <w:vertAlign w:val="subscript"/>
        </w:rPr>
        <w:t>t</w:t>
      </w:r>
      <w:r>
        <w:rPr>
          <w:sz w:val="20"/>
        </w:rPr>
        <w:t xml:space="preserve"> 2,4. Значения нормативных и расчетных сопротивлений набрызг-бетона и торкрета должны приниматься, как и для бетонов, в соответствии со СНиП 2.03.01-84.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Модули упругости набрызг-бетона и торкрета для классов В</w:t>
      </w:r>
      <w:r>
        <w:rPr>
          <w:i/>
          <w:sz w:val="20"/>
          <w:vertAlign w:val="subscript"/>
        </w:rPr>
        <w:t>t</w:t>
      </w:r>
      <w:r>
        <w:rPr>
          <w:sz w:val="20"/>
        </w:rPr>
        <w:t xml:space="preserve"> 2,4, В</w:t>
      </w:r>
      <w:r>
        <w:rPr>
          <w:i/>
          <w:sz w:val="20"/>
          <w:vertAlign w:val="subscript"/>
        </w:rPr>
        <w:t>t</w:t>
      </w:r>
      <w:r>
        <w:rPr>
          <w:sz w:val="20"/>
        </w:rPr>
        <w:t> 2,8, В</w:t>
      </w:r>
      <w:r>
        <w:rPr>
          <w:i/>
          <w:sz w:val="20"/>
          <w:vertAlign w:val="subscript"/>
        </w:rPr>
        <w:t>t</w:t>
      </w:r>
      <w:r>
        <w:rPr>
          <w:sz w:val="20"/>
        </w:rPr>
        <w:t> 3,2 необходимо принимать равными соответственно 3,25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4</w:t>
      </w:r>
      <w:r>
        <w:rPr>
          <w:sz w:val="20"/>
        </w:rPr>
        <w:t>, 3,6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и 3,9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МПа (3,32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5</w:t>
      </w:r>
      <w:r>
        <w:rPr>
          <w:sz w:val="20"/>
        </w:rPr>
        <w:t>, 3,67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и 3,98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кгс/см</w:t>
      </w:r>
      <w:r>
        <w:rPr>
          <w:sz w:val="20"/>
          <w:vertAlign w:val="superscript"/>
        </w:rPr>
        <w:t>2</w:t>
      </w:r>
      <w:r>
        <w:rPr>
          <w:sz w:val="20"/>
        </w:rPr>
        <w:t>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3.5. Прочностные и деформационные характеристики монолитно-прессованного бетона следует назначать по данным эксперимен</w:t>
      </w:r>
      <w:r>
        <w:rPr>
          <w:sz w:val="20"/>
        </w:rPr>
        <w:softHyphen/>
        <w:t>тальных исследований.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3.6. Для гидротехнических туннелей следует применять горяче</w:t>
      </w:r>
      <w:r>
        <w:rPr>
          <w:sz w:val="20"/>
        </w:rPr>
        <w:softHyphen/>
        <w:t>ка</w:t>
      </w:r>
      <w:r>
        <w:rPr>
          <w:sz w:val="20"/>
        </w:rPr>
        <w:softHyphen/>
        <w:t>таную арматурную сталь периодического профиля классов А-II и А-III.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Расчетные сопротивления арматурной стали для железобетона и анкерной крепи должны соответствовать требованиям СНиП II-56-77.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3.7. Марки стали для стальных оболочек комбинированных обделок необходимо принимать согласно обязательному приложению 1.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Расчетные сопротивления прокатной стали и материалы, применяемые для сварки стальных конструкций, следует принимать согласно СНиП II-23-81.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3.8. Обделки (или покрытия) гидротехнических туннелей с повышенной кавитационной стойкостью и стойкостью к истиранию необходимо предусматривать из высокопрочных бетонов со специально подобранным составом. Допускается также применение специальных бетонов (латексного и других бетонов на основе поли</w:t>
      </w:r>
      <w:r>
        <w:rPr>
          <w:sz w:val="20"/>
        </w:rPr>
        <w:softHyphen/>
        <w:t>мерных вяжущих) и покрытий (полимеррастворов, полимермастик).</w:t>
      </w:r>
    </w:p>
    <w:p w:rsidR="00027694" w:rsidRDefault="00551A5B">
      <w:pPr>
        <w:spacing w:before="120" w:after="120"/>
        <w:jc w:val="center"/>
        <w:rPr>
          <w:sz w:val="28"/>
        </w:rPr>
      </w:pPr>
      <w:r>
        <w:rPr>
          <w:sz w:val="28"/>
        </w:rPr>
        <w:t>4. Конструкция туннелей</w:t>
      </w:r>
    </w:p>
    <w:p w:rsidR="00027694" w:rsidRDefault="00551A5B">
      <w:pPr>
        <w:spacing w:after="120"/>
        <w:jc w:val="center"/>
        <w:rPr>
          <w:sz w:val="24"/>
        </w:rPr>
      </w:pPr>
      <w:r>
        <w:rPr>
          <w:sz w:val="24"/>
        </w:rPr>
        <w:t>Общие конструктивные требования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4.1. При проектировании гидротехнических туннелей должна быть предусмотрена возможность их опорожнения на всем протяжении для осмотра и ремонта.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Допускается не предусматривать опорожнения начальных участков туннелей до затворов. Длина этих участков должна быть минимальной.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4.2. Входы и выходы гидротехнических туннелей должны быть оформлены в виде порталов, которые следует размещать таким образом, чтобы естественное равновесие склонов рельефа было нарушено минимально.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 сейсмических районах порталы не должны выходить за пределы склона. При этом конструкции порталов надлежит принимать простых геометрических форм.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Размеры и конкретные геометрические формы проточной части портальных участков следует определять расчетами или принимать на основании лабораторных гидравлических исследований.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4.3. При входе в туннель должны быть предусмотрены устройства, исключающие попадание в туннель плавающих и других посторонних предметов.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На водоприемниках подводящих туннелей гидроэлектростанций обязательна установка сороудерживающих решеток.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4.4. На выходных портала следует предусматривать устройство безнапорных диффузоров, трамплинов или напорных диффузоров, расширяющихся в плане и уменьшающихся по высоте (для уменьшения размывающего действия водного потока), а также анкерных зубьев с цементацией грунта (для предотвращения подмыва выходных порталов).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Выходные порталы следует конструировать с учетом возможного размыва основания сооружения, русла реки и ее противоположного берега.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4.5. При проектировании гидротехнических туннелей должны быть предусмотрены воздухоподводящие устройства для предотвращения возможного образования вакуума в туннеле.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4.6. Следует предусматривать возможность удобного транспортирования в гидротехнические туннели материалов и оборудования, а также персонала, выполняющего ремонтные работы.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туннелей, подводящих воду к гидротурбинам или насосам, следует предусматривать возможность гидравлической промывки малыми попусками воды для очистки их от мелкого строительного мусора.</w:t>
      </w:r>
    </w:p>
    <w:p w:rsidR="00027694" w:rsidRDefault="00551A5B">
      <w:pPr>
        <w:spacing w:before="120" w:after="120"/>
        <w:jc w:val="center"/>
        <w:rPr>
          <w:sz w:val="24"/>
        </w:rPr>
      </w:pPr>
      <w:r>
        <w:rPr>
          <w:sz w:val="24"/>
        </w:rPr>
        <w:t>Туннели без обделки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4.7. Безнапорные туннели, а также напорные туннели при глубине их заложения не менее половины величину внутреннего напора воды (в метрах), проходящие в слаботрещиноватых скальных неразмываемых грунтах (включая материал заполнения трещин) или в вечномерзлых скальных грунтах, не теряющих устойчивости при изменении температурного режима, следует проектировать без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4.8. При скорости течения воды свыше 10 м/с проектирование туннелей без обделки должно быть обосновано данными лабораторных исследований с учетом гидравлических условий работы туннеля и состояния скальных грунтов.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4.9. Для улучшения гидравлического режима и условий ревизий туннелей без обделки следует, как правило, проектировать туннели с плоским бетонным лотком.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4.10. Начальный и концевой участки необлицованного (на</w:t>
      </w:r>
      <w:r>
        <w:rPr>
          <w:sz w:val="20"/>
        </w:rPr>
        <w:softHyphen/>
        <w:t>пор</w:t>
      </w:r>
      <w:r>
        <w:rPr>
          <w:sz w:val="20"/>
        </w:rPr>
        <w:softHyphen/>
        <w:t>но</w:t>
      </w:r>
      <w:r>
        <w:rPr>
          <w:sz w:val="20"/>
        </w:rPr>
        <w:softHyphen/>
        <w:t>го или безнапорного) туннеля должны предусматриваться с обделкой на длине, равной пролету (диаметру) выработки, но не менее 6 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4.11. Подводящие туннели (или их участки) без обделки, в которых может нарушиться устойчивость отдельных блоков или участков скального массива, должны в этих местах закрепляться анкерами на цементном растворе и набрызг-бетоном. В лотке туннеля должны предусматриваться специальные ловушки для отслоив</w:t>
      </w:r>
      <w:r>
        <w:rPr>
          <w:sz w:val="20"/>
        </w:rPr>
        <w:softHyphen/>
        <w:t>шегося грунта.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4.12. При проектировании туннелей без обделки должно предусматриваться контурное взрывание зарядов для уменьшения шероховатости поверхности туннеля.</w:t>
      </w:r>
    </w:p>
    <w:p w:rsidR="00027694" w:rsidRDefault="00551A5B">
      <w:pPr>
        <w:spacing w:before="120" w:after="120"/>
        <w:jc w:val="center"/>
        <w:rPr>
          <w:sz w:val="24"/>
        </w:rPr>
      </w:pPr>
      <w:r>
        <w:rPr>
          <w:sz w:val="24"/>
        </w:rPr>
        <w:t>Обделки туннелей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4.13. Обделки гидротехнических туннелей подразделяются на: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выравнивающие (ненесущие), обеспечивающие улучшение гидравлических характеристик туннеля, а также предотвращения выветривания и размыва грунтов;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несущие, обеспечивающие восприятие нагрузок в строительный и эксплуатационный периоды, а также удовлетворяющие требованиям, предъявляемым к выравнивающим обделкам.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4.14. Выравнивающие обделки следует предусматривать из монолитного бетона или набрызг-бетона.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Допускается применять выравнивающие обделки свода и стен туннеля из набрызг-бетона без заглаживания их поверхности при скоростях воды в туннеле не более 10 м/с; при больших скоростях их применение должно быть обосновано данными лабораторных исследований.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Лоток при выравнивающих обделках следует предусматривать бетонным.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Выравнивающие обделки в напорных туннелях следует применять при глубине заложения туннелей не менее половины величины внутреннего напора воды (в метрах).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4.15. Основные виды несущих обделок напорных и безнапорных туннелей и область их применения должны соответствовать указанным в табл. 2.</w:t>
      </w:r>
    </w:p>
    <w:p w:rsidR="00027694" w:rsidRDefault="00551A5B">
      <w:pPr>
        <w:spacing w:before="120" w:after="120"/>
        <w:jc w:val="right"/>
      </w:pPr>
      <w:r>
        <w:t>Таблица 2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567"/>
        <w:gridCol w:w="708"/>
        <w:gridCol w:w="426"/>
        <w:gridCol w:w="708"/>
        <w:gridCol w:w="709"/>
        <w:gridCol w:w="567"/>
        <w:gridCol w:w="683"/>
        <w:gridCol w:w="622"/>
        <w:gridCol w:w="680"/>
      </w:tblGrid>
      <w:tr w:rsidR="00027694">
        <w:tc>
          <w:tcPr>
            <w:tcW w:w="1631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7694" w:rsidRDefault="00551A5B">
            <w:pPr>
              <w:jc w:val="center"/>
            </w:pPr>
            <w:r>
              <w:t xml:space="preserve">Коэффициенты крепости </w:t>
            </w:r>
            <w:r>
              <w:rPr>
                <w:i/>
              </w:rPr>
              <w:t>f</w:t>
            </w:r>
            <w:r>
              <w:t xml:space="preserve"> и удельного отпора грунта </w:t>
            </w:r>
            <w:r>
              <w:rPr>
                <w:i/>
              </w:rPr>
              <w:t>К</w:t>
            </w:r>
            <w:r>
              <w:rPr>
                <w:vertAlign w:val="subscript"/>
              </w:rPr>
              <w:t>о</w:t>
            </w:r>
            <w:r>
              <w:t>, Н/см</w:t>
            </w:r>
            <w:r>
              <w:rPr>
                <w:vertAlign w:val="superscript"/>
              </w:rPr>
              <w:t>3</w:t>
            </w:r>
            <w:r>
              <w:t xml:space="preserve"> (кгс/см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  <w:p w:rsidR="00027694" w:rsidRDefault="00551A5B">
            <w:pPr>
              <w:jc w:val="center"/>
            </w:pPr>
            <w:r>
              <w:t>Обделка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</w:t>
            </w:r>
            <w:r>
              <w:rPr>
                <w:sz w:val="18"/>
              </w:rPr>
              <w:t xml:space="preserve"> &gt; 8; </w:t>
            </w:r>
            <w:r>
              <w:rPr>
                <w:i/>
                <w:sz w:val="18"/>
              </w:rPr>
              <w:t>К</w:t>
            </w:r>
            <w:r>
              <w:rPr>
                <w:sz w:val="18"/>
                <w:vertAlign w:val="subscript"/>
              </w:rPr>
              <w:t>о</w:t>
            </w:r>
            <w:r>
              <w:rPr>
                <w:sz w:val="18"/>
              </w:rPr>
              <w:t xml:space="preserve"> &gt; 5000 (500)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</w:t>
            </w:r>
            <w:r>
              <w:rPr>
                <w:sz w:val="18"/>
              </w:rPr>
              <w:t xml:space="preserve"> от 4 до 8; </w:t>
            </w:r>
            <w:r>
              <w:rPr>
                <w:i/>
                <w:sz w:val="18"/>
              </w:rPr>
              <w:t>К</w:t>
            </w:r>
            <w:r>
              <w:rPr>
                <w:sz w:val="18"/>
                <w:vertAlign w:val="subscript"/>
              </w:rPr>
              <w:t>о</w:t>
            </w:r>
            <w:r>
              <w:rPr>
                <w:sz w:val="18"/>
              </w:rPr>
              <w:t xml:space="preserve"> = 2000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5000 (200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500)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f</w:t>
            </w:r>
            <w:r>
              <w:rPr>
                <w:sz w:val="18"/>
              </w:rPr>
              <w:t xml:space="preserve"> &lt; 4; </w:t>
            </w:r>
            <w:r>
              <w:rPr>
                <w:i/>
                <w:sz w:val="18"/>
              </w:rPr>
              <w:t>К</w:t>
            </w:r>
            <w:r>
              <w:rPr>
                <w:sz w:val="18"/>
                <w:vertAlign w:val="subscript"/>
              </w:rPr>
              <w:t>о</w:t>
            </w:r>
            <w:r>
              <w:rPr>
                <w:sz w:val="18"/>
              </w:rPr>
              <w:t xml:space="preserve"> &lt; 2000 (200)</w:t>
            </w:r>
          </w:p>
        </w:tc>
      </w:tr>
      <w:tr w:rsidR="00027694">
        <w:tc>
          <w:tcPr>
            <w:tcW w:w="1631" w:type="dxa"/>
          </w:tcPr>
          <w:p w:rsidR="00027694" w:rsidRDefault="00027694">
            <w:pPr>
              <w:jc w:val="center"/>
            </w:pPr>
          </w:p>
        </w:tc>
        <w:tc>
          <w:tcPr>
            <w:tcW w:w="5670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027694" w:rsidRDefault="00551A5B">
            <w:pPr>
              <w:jc w:val="center"/>
            </w:pPr>
            <w:r>
              <w:t>Напор воды, м</w:t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027694" w:rsidRDefault="00551A5B">
            <w:pPr>
              <w:jc w:val="center"/>
            </w:pPr>
            <w:r>
              <w:t>менее 30 м*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от 30 до 100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св. 100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менее 30 м*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от 30 до 100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св. 100</w:t>
            </w:r>
          </w:p>
        </w:tc>
        <w:tc>
          <w:tcPr>
            <w:tcW w:w="683" w:type="dxa"/>
            <w:tcBorders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менее 30 м*</w:t>
            </w:r>
          </w:p>
        </w:tc>
        <w:tc>
          <w:tcPr>
            <w:tcW w:w="622" w:type="dxa"/>
            <w:tcBorders>
              <w:left w:val="nil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от 30 до 100</w:t>
            </w:r>
          </w:p>
        </w:tc>
        <w:tc>
          <w:tcPr>
            <w:tcW w:w="679" w:type="dxa"/>
            <w:tcBorders>
              <w:left w:val="nil"/>
            </w:tcBorders>
          </w:tcPr>
          <w:p w:rsidR="00027694" w:rsidRDefault="00551A5B">
            <w:pPr>
              <w:jc w:val="center"/>
            </w:pPr>
            <w:r>
              <w:t>св. 100</w:t>
            </w:r>
          </w:p>
        </w:tc>
      </w:tr>
      <w:tr w:rsidR="00027694">
        <w:tc>
          <w:tcPr>
            <w:tcW w:w="1631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Монолитная: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both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027694">
            <w:pPr>
              <w:jc w:val="both"/>
            </w:pP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бетонная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из прессованного бе</w:t>
            </w:r>
            <w:r>
              <w:softHyphen/>
              <w:t>то</w:t>
            </w:r>
            <w:r>
              <w:softHyphen/>
              <w:t>на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из латексного и дру</w:t>
            </w:r>
            <w:r>
              <w:softHyphen/>
              <w:t>гих ни</w:t>
            </w:r>
            <w:r>
              <w:softHyphen/>
              <w:t>з</w:t>
            </w:r>
            <w:r>
              <w:softHyphen/>
              <w:t>ко</w:t>
            </w:r>
            <w:r>
              <w:softHyphen/>
              <w:t>мо</w:t>
            </w:r>
            <w:r>
              <w:softHyphen/>
              <w:t>дуль</w:t>
            </w:r>
            <w:r>
              <w:softHyphen/>
              <w:t>ных бетонов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набрызг-бетонная с анкерной крепью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железобетонная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Комбинированная: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027694">
            <w:pPr>
              <w:jc w:val="center"/>
            </w:pP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внутренняя же</w:t>
            </w:r>
            <w:r>
              <w:softHyphen/>
              <w:t>ле</w:t>
            </w:r>
            <w:r>
              <w:softHyphen/>
              <w:t>зо</w:t>
            </w:r>
            <w:r>
              <w:softHyphen/>
              <w:t>тор</w:t>
            </w:r>
            <w:r>
              <w:softHyphen/>
              <w:t>кретная обо</w:t>
            </w:r>
            <w:r>
              <w:softHyphen/>
              <w:t>лоч</w:t>
            </w:r>
            <w:r>
              <w:softHyphen/>
              <w:t>ка, наружный моно</w:t>
            </w:r>
            <w:r>
              <w:softHyphen/>
              <w:t>лит</w:t>
            </w:r>
            <w:r>
              <w:softHyphen/>
              <w:t>ный бетон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внутренняя сталь</w:t>
            </w:r>
            <w:r>
              <w:softHyphen/>
              <w:t>ная оболочка, на</w:t>
            </w:r>
            <w:r>
              <w:softHyphen/>
              <w:t>руж</w:t>
            </w:r>
            <w:r>
              <w:softHyphen/>
              <w:t>ный мо</w:t>
            </w:r>
            <w:r>
              <w:softHyphen/>
              <w:t>но</w:t>
            </w:r>
            <w:r>
              <w:softHyphen/>
              <w:t>лит</w:t>
            </w:r>
            <w:r>
              <w:softHyphen/>
              <w:t>ный бетон или же</w:t>
            </w:r>
            <w:r>
              <w:softHyphen/>
              <w:t>ле</w:t>
            </w:r>
            <w:r>
              <w:softHyphen/>
              <w:t>зо</w:t>
            </w:r>
            <w:r>
              <w:softHyphen/>
              <w:t>бетон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</w:tr>
      <w:tr w:rsidR="00027694">
        <w:tc>
          <w:tcPr>
            <w:tcW w:w="1631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</w:pPr>
            <w:r>
              <w:t>внутренняя же</w:t>
            </w:r>
            <w:r>
              <w:softHyphen/>
              <w:t>ле</w:t>
            </w:r>
            <w:r>
              <w:softHyphen/>
              <w:t>зо</w:t>
            </w:r>
            <w:r>
              <w:softHyphen/>
              <w:t>бе</w:t>
            </w:r>
            <w:r>
              <w:softHyphen/>
              <w:t>тонная оболочка, на</w:t>
            </w:r>
            <w:r>
              <w:softHyphen/>
              <w:t>ружное сборное же</w:t>
            </w:r>
            <w:r>
              <w:softHyphen/>
              <w:t xml:space="preserve">лезобетонное </w:t>
            </w:r>
            <w:r>
              <w:lastRenderedPageBreak/>
              <w:t>коль</w:t>
            </w:r>
            <w:r>
              <w:softHyphen/>
              <w:t>цо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lastRenderedPageBreak/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</w:pPr>
            <w:r>
              <w:t>+</w:t>
            </w:r>
          </w:p>
        </w:tc>
        <w:tc>
          <w:tcPr>
            <w:tcW w:w="679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</w:pPr>
            <w:r>
              <w:sym w:font="Times New Roman" w:char="2013"/>
            </w:r>
          </w:p>
        </w:tc>
      </w:tr>
      <w:tr w:rsidR="00027694">
        <w:tc>
          <w:tcPr>
            <w:tcW w:w="7301" w:type="dxa"/>
            <w:gridSpan w:val="10"/>
            <w:tcBorders>
              <w:bottom w:val="single" w:sz="6" w:space="0" w:color="auto"/>
            </w:tcBorders>
          </w:tcPr>
          <w:p w:rsidR="00027694" w:rsidRDefault="00551A5B">
            <w:pPr>
              <w:jc w:val="both"/>
            </w:pPr>
            <w:r>
              <w:lastRenderedPageBreak/>
              <w:t>* В том числе безнапорные туннели.</w:t>
            </w:r>
          </w:p>
          <w:p w:rsidR="00027694" w:rsidRDefault="00551A5B">
            <w:pPr>
              <w:spacing w:before="120"/>
              <w:jc w:val="both"/>
            </w:pPr>
            <w:r>
              <w:rPr>
                <w:spacing w:val="20"/>
              </w:rPr>
              <w:t>Примечание.</w:t>
            </w:r>
            <w:r>
              <w:t xml:space="preserve"> Применение обделок других видов, не приведенных в таблице, допускается при надлежащем обосновании.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 щитовом способе проходки туннеля допускается применять обделки из монолитно-прессованного бетона.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Применение обделки из набрызг-бетона с анкерной крепью допускается для туннелей при глубине их заложения не менее половины величины внутреннего напора воды ( в метрах). В сильнотрещиноватых грунтах набрызг-бетон необходимо выполнять по металлической сетке.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Сцепление набрызг-бетона с грунтом должно быть не менее 0,5 МПа (50 тс/м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). При соответствующем экспериментальном обосновании допускается применять обделки из набрызг-бетона при меньшем сцеплении и в грунтах с коэффициентом крепости </w:t>
      </w:r>
      <w:r>
        <w:rPr>
          <w:i/>
          <w:sz w:val="20"/>
        </w:rPr>
        <w:t>f</w:t>
      </w:r>
      <w:r>
        <w:rPr>
          <w:sz w:val="20"/>
        </w:rPr>
        <w:t xml:space="preserve"> = 3. При наличии давления от грунтовых вод или при цементации грунта требуемая величина сцепления определяется расчетом, но должна быть не менее величины двойного напора воды, действующего на обделку.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В грунтах с коэффициентом крепости </w:t>
      </w:r>
      <w:r>
        <w:rPr>
          <w:i/>
          <w:sz w:val="20"/>
        </w:rPr>
        <w:t>f</w:t>
      </w:r>
      <w:r>
        <w:rPr>
          <w:sz w:val="20"/>
        </w:rPr>
        <w:t xml:space="preserve"> от 4 до 8 для комбинированной обделки из внутренней железобетонной оболочки и наружного сборного железобетонного кольца взамен железобетонной оболочки допускается применять железоторкретную.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4.16. Несущие обделки туннелей надлежит проектировать как нетрещиностойкими (рассчитываемыми по величине раскрытия трещин), так и трещиностойкими (рассчитываемыми по образованию трещин).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Бетонные и железобетонные обделки туннелей следует, как правило, предусматривать нетрещиностойкими.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Трещиностойкими должны быть обделки туннелей, сооружаемых в грунтах, подверженных суффозии, выщелачиванию, при гидрокарбонатной щелочности воды в туннеле менее 0,25 кг</w:t>
      </w:r>
      <w:r>
        <w:rPr>
          <w:sz w:val="22"/>
        </w:rPr>
        <w:sym w:font="Symbol" w:char="F0D7"/>
      </w:r>
      <w:r>
        <w:rPr>
          <w:sz w:val="20"/>
        </w:rPr>
        <w:t>экв/л, а также в случаях, когда фильтрация воды может вызвать снижение долговечности обделки и устойчивости грунтового массива.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4.17. Толщина бетонной или железобетонной несущей обделки должна быть не более 0,15 внутреннего радиуса 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i</w:t>
      </w:r>
      <w:r>
        <w:rPr>
          <w:sz w:val="20"/>
        </w:rPr>
        <w:t xml:space="preserve"> поперечного сечения туннеля при круговом его очертании или 0,15 половины ширины сечения </w:t>
      </w:r>
      <w:r>
        <w:rPr>
          <w:i/>
          <w:sz w:val="20"/>
        </w:rPr>
        <w:t>b</w:t>
      </w:r>
      <w:r>
        <w:rPr>
          <w:sz w:val="20"/>
        </w:rPr>
        <w:t xml:space="preserve"> при некруговом очертании.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Если по условиям трещиностойкости требуется увеличение толщины обделки напорных туннелей, следует рассмотреть возможность применения материала обделок с меньшими значениями модулей упругости, чем у тяжелых бетонов, или улучшения деформационных характеристик грунтов путем их укрепительной цементации, или применения предварительно напряженной железобетонной обделки туннеля на напрягающем цементе.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4.18. Минимальную толщину обделок гидротехнических туннелей следует принимать, см:</w:t>
      </w:r>
    </w:p>
    <w:p w:rsidR="00027694" w:rsidRDefault="00551A5B">
      <w:pPr>
        <w:tabs>
          <w:tab w:val="left" w:leader="dot" w:pos="4536"/>
        </w:tabs>
        <w:spacing w:before="120"/>
        <w:ind w:firstLine="284"/>
        <w:jc w:val="both"/>
        <w:rPr>
          <w:sz w:val="20"/>
        </w:rPr>
      </w:pPr>
      <w:r>
        <w:rPr>
          <w:sz w:val="20"/>
        </w:rPr>
        <w:t>монолитных бетонных и железобетонных</w:t>
      </w:r>
      <w:r>
        <w:rPr>
          <w:sz w:val="20"/>
        </w:rPr>
        <w:tab/>
        <w:t>20</w:t>
      </w:r>
    </w:p>
    <w:p w:rsidR="00027694" w:rsidRDefault="00551A5B">
      <w:pPr>
        <w:tabs>
          <w:tab w:val="left" w:leader="dot" w:pos="4536"/>
        </w:tabs>
        <w:ind w:firstLine="284"/>
        <w:jc w:val="both"/>
        <w:rPr>
          <w:sz w:val="20"/>
        </w:rPr>
      </w:pPr>
      <w:r>
        <w:rPr>
          <w:sz w:val="20"/>
        </w:rPr>
        <w:t>внутренней монолитной железобетонной</w:t>
      </w:r>
    </w:p>
    <w:p w:rsidR="00027694" w:rsidRDefault="00551A5B">
      <w:pPr>
        <w:tabs>
          <w:tab w:val="left" w:leader="dot" w:pos="4536"/>
        </w:tabs>
        <w:ind w:firstLine="284"/>
        <w:jc w:val="both"/>
        <w:rPr>
          <w:sz w:val="20"/>
        </w:rPr>
      </w:pPr>
      <w:r>
        <w:rPr>
          <w:sz w:val="20"/>
        </w:rPr>
        <w:t>оболочки комбинированных обделок</w:t>
      </w:r>
      <w:r>
        <w:rPr>
          <w:sz w:val="20"/>
        </w:rPr>
        <w:tab/>
        <w:t>10</w:t>
      </w:r>
    </w:p>
    <w:p w:rsidR="00027694" w:rsidRDefault="00551A5B">
      <w:pPr>
        <w:tabs>
          <w:tab w:val="left" w:leader="dot" w:pos="4536"/>
        </w:tabs>
        <w:ind w:firstLine="284"/>
        <w:jc w:val="both"/>
        <w:rPr>
          <w:sz w:val="20"/>
        </w:rPr>
      </w:pPr>
      <w:r>
        <w:rPr>
          <w:sz w:val="20"/>
        </w:rPr>
        <w:t>сборных железобетонных</w:t>
      </w:r>
      <w:r>
        <w:rPr>
          <w:sz w:val="20"/>
        </w:rPr>
        <w:tab/>
        <w:t>10</w:t>
      </w:r>
    </w:p>
    <w:p w:rsidR="00027694" w:rsidRDefault="00551A5B">
      <w:pPr>
        <w:tabs>
          <w:tab w:val="left" w:leader="dot" w:pos="4536"/>
        </w:tabs>
        <w:ind w:firstLine="284"/>
        <w:jc w:val="both"/>
        <w:rPr>
          <w:sz w:val="20"/>
        </w:rPr>
      </w:pPr>
      <w:r>
        <w:rPr>
          <w:sz w:val="20"/>
        </w:rPr>
        <w:t>из набрызг-бетона:</w:t>
      </w:r>
    </w:p>
    <w:p w:rsidR="00027694" w:rsidRDefault="00551A5B">
      <w:pPr>
        <w:tabs>
          <w:tab w:val="left" w:leader="dot" w:pos="4536"/>
        </w:tabs>
        <w:ind w:firstLine="284"/>
        <w:jc w:val="both"/>
        <w:rPr>
          <w:sz w:val="20"/>
        </w:rPr>
      </w:pPr>
      <w:r>
        <w:rPr>
          <w:sz w:val="20"/>
        </w:rPr>
        <w:t>несущих</w:t>
      </w:r>
      <w:r>
        <w:rPr>
          <w:sz w:val="20"/>
        </w:rPr>
        <w:tab/>
        <w:t>10</w:t>
      </w:r>
    </w:p>
    <w:p w:rsidR="00027694" w:rsidRDefault="00551A5B">
      <w:pPr>
        <w:tabs>
          <w:tab w:val="left" w:leader="dot" w:pos="4536"/>
        </w:tabs>
        <w:ind w:firstLine="284"/>
        <w:jc w:val="both"/>
        <w:rPr>
          <w:sz w:val="20"/>
        </w:rPr>
      </w:pPr>
      <w:r>
        <w:rPr>
          <w:sz w:val="20"/>
        </w:rPr>
        <w:t>выравнивающих</w:t>
      </w:r>
      <w:r>
        <w:rPr>
          <w:sz w:val="20"/>
        </w:rPr>
        <w:tab/>
        <w:t>5</w:t>
      </w:r>
    </w:p>
    <w:p w:rsidR="00027694" w:rsidRDefault="00551A5B">
      <w:pPr>
        <w:tabs>
          <w:tab w:val="left" w:leader="dot" w:pos="4536"/>
        </w:tabs>
        <w:spacing w:after="120"/>
        <w:ind w:firstLine="284"/>
        <w:jc w:val="both"/>
        <w:rPr>
          <w:sz w:val="20"/>
        </w:rPr>
      </w:pPr>
      <w:r>
        <w:rPr>
          <w:sz w:val="20"/>
        </w:rPr>
        <w:t>из железоторкрета</w:t>
      </w:r>
      <w:r>
        <w:rPr>
          <w:sz w:val="20"/>
        </w:rPr>
        <w:tab/>
        <w:t>5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4.19. Проценты армирования нетрещиностойких железобетонных обделок напорных туннелей следует определять из условия ограничения раскрытия трещин (согласно табл. 7) и фильтрационных потерь, но принимать не менее 0,5 %.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Для трещиностойких обделок напорных туннелей сооружаемых в грунтах с коэффициентом крепости </w:t>
      </w:r>
      <w:r>
        <w:rPr>
          <w:i/>
          <w:sz w:val="20"/>
        </w:rPr>
        <w:t>f</w:t>
      </w:r>
      <w:r>
        <w:rPr>
          <w:sz w:val="20"/>
        </w:rPr>
        <w:t xml:space="preserve"> &lt; 4 минимальное армирование необходимо принимать 0,3 %, в грунтах с </w:t>
      </w:r>
      <w:r>
        <w:rPr>
          <w:i/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4 </w:t>
      </w:r>
      <w:r>
        <w:rPr>
          <w:sz w:val="20"/>
        </w:rPr>
        <w:sym w:font="Times New Roman" w:char="2013"/>
      </w:r>
      <w:r>
        <w:rPr>
          <w:sz w:val="20"/>
        </w:rPr>
        <w:t xml:space="preserve"> 0,15 %.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обделок безнапорных туннелей минимальный процент армирования не ограничивается.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Минимальное армирование железоторкретных оболочек следует принимать не ниже 1 %.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4.20. В железобетонных обделках напорных туннелей при двухрядном расположении арматуры основную часть расчетной арматуры (60 </w:t>
      </w:r>
      <w:r>
        <w:rPr>
          <w:sz w:val="20"/>
        </w:rPr>
        <w:sym w:font="Times New Roman" w:char="2013"/>
      </w:r>
      <w:r>
        <w:rPr>
          <w:sz w:val="20"/>
        </w:rPr>
        <w:t xml:space="preserve"> 79 %) следует располагать у внутренней поверхности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 прочных однородных грунтах, а также при использовании временной крепи из металлических арок допускается установка однорядной арматуры, располагаемой у внутренней поверхности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Продольную распределительную арматуру следует размещать с внутренней поверхности от рабочей с шагом не более 25 см.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В неоднородных грунтах, при карстовых пустотах, тектонических и других нарушениях грунтового массива надлежит предусматривать конструктивные мероприятия, исключающие образование трещин с раскрытием более допустимого.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 железобетонных обделках безнапорных туннелей размещение арматуры определяется расчетом по предельным состояниям первой группы.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4.21. Толщину защитного слоя для рабочей арматуры монолитных железобетонных обделок следует принимать не менее: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30 мм при толщине обделки до 30 см;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40 мм при толщине обделки св. 30 до 50 см;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50 мм при толщине обделки св. 50 см.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 агрессивной воде-среде толщина защитного слоя увеличивается на 10 мм.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Минимальную толщину защитного слоя для распределительной арматуры следует принимать на 10 мм меньше, чем для рабочей.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сборных элементов обделки толщину защитного слоя допускается уменьшать на 10 мм по сравнению с установленной для монолитных обделок.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Толщину защитного слоя лотка туннеля необходимо устанавливать с учетом его истирания наносами.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4.22. Для обеспечения водонепроницаемости строительных и деформационных швов обделок напорных туннелей необходимо предусматривать в швах установку диафрагм, шпонок или других уплотнений.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4.23. Деформационные швы следует располагать в местах примыкания к камерам и на участках туннеля, где элементы обделки могут смещаться.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4.24. Заполнительная цементация в туннелях с обделкой должна предусматриваться во всех случаях, за исключением туннелей с обделками из набрызг-бетона или прессованного бетона, а также наклонных и вертикальных водоводов с обделкой из литого бетона.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4.25. При проектировании обделок напорных туннелей, располагаемых в трещиноватых грунтах, для улучшения деформационных характеристик и снижения водопроницаемости грунтов следует предусматривать укрепительную и противофильтрационную цементацию при ее технической возможности и экономической эффективности.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4.26. Для улучшения условий работы конструкции обделки, воспринимающей давление подземных вод, следует рассматривать целесообразность применения дренажных устройств и анкеровки обделки в грунт.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4.27. При проектировании безнапорных туннелей, располага</w:t>
      </w:r>
      <w:r>
        <w:rPr>
          <w:sz w:val="20"/>
        </w:rPr>
        <w:softHyphen/>
        <w:t>е</w:t>
      </w:r>
      <w:r>
        <w:rPr>
          <w:sz w:val="20"/>
        </w:rPr>
        <w:softHyphen/>
        <w:t>мых в вечномерзлых грунтах, необходимо предусмотреть мероприятия, исключающие обледенение сводовой части, а также морозное пучение из-за сезонного оттаивания и замерзания грунтов выше уровня протекающей воды.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4.28. В вечномерзлых сильнольдистых грунтах следует применять податливые конструкции обделок (из железобетонных анкеров, набрызг-бетона), а также другие конструкции, способные перераспределять усилия в своих элементах без нарушения их целостности.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4.29. При проектировании туннелей, располагаемых в вечномерзлых грунтах, необходимо учитывать возможность осадки туннеля и поверхности над ним, связанной с образованием зоны оттаивания грунтов.</w:t>
      </w:r>
    </w:p>
    <w:p w:rsidR="00027694" w:rsidRDefault="00551A5B">
      <w:pPr>
        <w:spacing w:before="120" w:after="120"/>
        <w:jc w:val="center"/>
        <w:rPr>
          <w:sz w:val="28"/>
        </w:rPr>
      </w:pPr>
      <w:r>
        <w:rPr>
          <w:sz w:val="28"/>
        </w:rPr>
        <w:t>5. Нагрузки, воздействия и их сочетания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5.1. Нагрузки и воздействия разделяются на постоянные и временные </w:t>
      </w:r>
      <w:r>
        <w:rPr>
          <w:sz w:val="20"/>
        </w:rPr>
        <w:sym w:font="Times New Roman" w:char="2013"/>
      </w:r>
      <w:r>
        <w:rPr>
          <w:sz w:val="20"/>
        </w:rPr>
        <w:t xml:space="preserve"> длительные, кратковременные и особые.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5.2. К постоянным нагрузкам и воздействиям относятся: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sz w:val="20"/>
        </w:rPr>
        <w:t>горное давление;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sz w:val="20"/>
        </w:rPr>
        <w:t>вес обделки;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sz w:val="20"/>
        </w:rPr>
        <w:t>воздействия предварительного напряжения.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5.3. К временным длительным нагрузкам относятся: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внутреннее давление воды в туннеле при нормальном подпорном уровне воды в водохранилище;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подземных вод.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5.4. К кратковременным нагрузкам и воздействиям относятся: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пульсации потока воды;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внутреннее давление воды, возникающее от гидравлического удара при нормальной эксплуатации туннеля;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температурные климатические воздействия (для стальных оболочек);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раствора на обделку при цементации;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от механизмов при производстве работ.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5.5. К особым нагрузкам и воздействиям относятся: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сейсмические и взрывные воздействия;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внутреннее давление воды в туннеле при форсированном подпорном уровне в водохранилище или от действия гидравлического удара при полном сбросе нагрузки;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усилия, возникающие вследствие изменения температуры, набухания и усадки бетона, ползучести грунтов;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раствора на стальную оболочку при цементации;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на стальную оболочку от свежеуложенного бетона;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давление гидравлического испытания (для стальных оболочек).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5.6. В статических расчетах туннельных обделок нагрузки и воздействия надлежит принимать в следующих сочетаниях: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основные, составляемые из постоянных, временных (длительных и кратковременных) нагрузок и воздействий;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особые, составляемые из постоянных, временных (длительных, некоторых кратковременных) и одной из особых нагрузок и воздействий.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5.7. Нагрузки и воздействия следует принимать в наиболее неблагоприятных, но возможных сочетаниях отдельно для строительного, эксплуатационного и ремонтного периодов.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5.8. Коэффициенты надежности по нагрузкам </w:t>
      </w:r>
      <w:r>
        <w:rPr>
          <w:sz w:val="22"/>
        </w:rPr>
        <w:sym w:font="Symbol" w:char="F067"/>
      </w:r>
      <w:r>
        <w:rPr>
          <w:i/>
          <w:sz w:val="22"/>
          <w:vertAlign w:val="subscript"/>
        </w:rPr>
        <w:t>f</w:t>
      </w:r>
      <w:r>
        <w:rPr>
          <w:sz w:val="20"/>
        </w:rPr>
        <w:t xml:space="preserve"> при расчете обделок туннелей на прочность и устойчивость (предельные состояния первой группы) следует принимать по табл. 3.</w:t>
      </w:r>
    </w:p>
    <w:p w:rsidR="00027694" w:rsidRDefault="00551A5B">
      <w:pPr>
        <w:spacing w:before="120" w:after="120"/>
        <w:jc w:val="right"/>
      </w:pPr>
      <w:r>
        <w:t>Таблица 3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033"/>
        <w:gridCol w:w="1417"/>
      </w:tblGrid>
      <w:tr w:rsidR="00027694">
        <w:tc>
          <w:tcPr>
            <w:tcW w:w="5033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Нагрузки и воздействия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надежности по нагрузкам </w:t>
            </w:r>
            <w:r>
              <w:rPr>
                <w:sz w:val="18"/>
              </w:rPr>
              <w:sym w:font="Symbol" w:char="F067"/>
            </w:r>
            <w:r>
              <w:rPr>
                <w:i/>
                <w:sz w:val="18"/>
                <w:vertAlign w:val="subscript"/>
              </w:rPr>
              <w:t>f</w:t>
            </w:r>
          </w:p>
        </w:tc>
      </w:tr>
      <w:tr w:rsidR="00027694">
        <w:tc>
          <w:tcPr>
            <w:tcW w:w="5033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Вертикальное горное давление: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left="567" w:hanging="283"/>
              <w:jc w:val="both"/>
              <w:rPr>
                <w:sz w:val="18"/>
              </w:rPr>
            </w:pPr>
            <w:r>
              <w:rPr>
                <w:sz w:val="18"/>
              </w:rPr>
              <w:t>от веса грунтов при сводообразовании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left="284"/>
              <w:jc w:val="both"/>
              <w:rPr>
                <w:sz w:val="18"/>
              </w:rPr>
            </w:pPr>
            <w:r>
              <w:rPr>
                <w:sz w:val="18"/>
              </w:rPr>
              <w:t>от веса всей толщи грунтов над туннелем или от веса нарушенной зоны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 (0,9)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Горизонтальное горное давление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 (0,8)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Вес обделки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 (0,9)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>Внутреннее давление воды (с учетом гидравлического удара)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Давление: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пульсации потока воды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подземных вод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 (0,9)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раствора при цементации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 (1,0)</w:t>
            </w:r>
          </w:p>
        </w:tc>
      </w:tr>
      <w:tr w:rsidR="00027694">
        <w:tc>
          <w:tcPr>
            <w:tcW w:w="5033" w:type="dxa"/>
            <w:tcBorders>
              <w:right w:val="single" w:sz="6" w:space="0" w:color="auto"/>
            </w:tcBorders>
          </w:tcPr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от механизмов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027694">
        <w:tc>
          <w:tcPr>
            <w:tcW w:w="6450" w:type="dxa"/>
            <w:gridSpan w:val="2"/>
            <w:tcBorders>
              <w:bottom w:val="single" w:sz="6" w:space="0" w:color="auto"/>
            </w:tcBorders>
          </w:tcPr>
          <w:p w:rsidR="00027694" w:rsidRDefault="00551A5B">
            <w:pPr>
              <w:spacing w:before="120"/>
              <w:ind w:firstLine="284"/>
              <w:jc w:val="both"/>
              <w:rPr>
                <w:sz w:val="18"/>
              </w:rPr>
            </w:pPr>
            <w:r>
              <w:rPr>
                <w:spacing w:val="20"/>
                <w:sz w:val="18"/>
              </w:rPr>
              <w:t>Примечание.</w:t>
            </w:r>
            <w:r>
              <w:rPr>
                <w:sz w:val="18"/>
              </w:rPr>
              <w:t xml:space="preserve"> Значения коэффициентов надежности по нагрузкам, указанные в скобках, относятся к случаям, когда применение меньшего значения коэффициентов приводит к невыгодному случаю загружения обделки туннеля.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 расчетах по предельным состояниям второй группы коэффициент надежности по нагрузкам следует принимать равным 1.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5.9. Определение величины горного давления, а также естественного напряженного состояния грунтового массива необходимо выполнять согласно пп. 5.10</w:t>
      </w:r>
      <w:r>
        <w:rPr>
          <w:sz w:val="20"/>
        </w:rPr>
        <w:sym w:font="Times New Roman" w:char="2013"/>
      </w:r>
      <w:r>
        <w:rPr>
          <w:sz w:val="20"/>
        </w:rPr>
        <w:t>5.15, а также на основании опыта строительства и эксплуатации туннелей в аналогичных инженерно-гео</w:t>
      </w:r>
      <w:r>
        <w:rPr>
          <w:sz w:val="20"/>
        </w:rPr>
        <w:softHyphen/>
        <w:t>ло</w:t>
      </w:r>
      <w:r>
        <w:rPr>
          <w:sz w:val="20"/>
        </w:rPr>
        <w:softHyphen/>
        <w:t>ги</w:t>
      </w:r>
      <w:r>
        <w:rPr>
          <w:sz w:val="20"/>
        </w:rPr>
        <w:softHyphen/>
        <w:t>ческих условиях.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безнапорных туннелей I класса и напорных туннелей I и II классов значения горного давления должны быть уточнены на стадии рабочей документации на основании натурных исследований на участках с характерными инженерно-геологическими условиями.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Горное давление допускается принимать равным весу грунта в объеме нарушенной зоны, определенной геофизическими измерениями.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5.10. Нормативное вертикальное горное давление в грунтах с </w:t>
      </w:r>
      <w:r>
        <w:rPr>
          <w:i/>
          <w:sz w:val="20"/>
        </w:rPr>
        <w:t>f</w:t>
      </w:r>
      <w:r>
        <w:rPr>
          <w:sz w:val="20"/>
        </w:rPr>
        <w:t> &lt; 4 при расстоянии от кровли выработки до дневной поверхности больше удвоенной высоты свода обрушения следует принимать равным весу грунтов в объеме, ограниченном сводом обрушения. При меньшем заглублении туннеля горное давление принимается равным весу всей толщи грунта над ним.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5.11. Нормативное вертикальное горное давление </w:t>
      </w: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>, кН/м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при сводообразовании в грунтах с коэффициентом крепости </w:t>
      </w:r>
      <w:r>
        <w:rPr>
          <w:i/>
          <w:sz w:val="20"/>
        </w:rPr>
        <w:t>f</w:t>
      </w:r>
      <w:r>
        <w:rPr>
          <w:sz w:val="20"/>
        </w:rPr>
        <w:t> &lt; 4 определяется по формуле</w:t>
      </w:r>
    </w:p>
    <w:p w:rsidR="00027694" w:rsidRDefault="00551A5B">
      <w:pPr>
        <w:spacing w:before="120" w:after="120"/>
        <w:jc w:val="center"/>
        <w:rPr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= </w:t>
      </w:r>
      <w:r>
        <w:rPr>
          <w:i/>
          <w:sz w:val="20"/>
        </w:rPr>
        <w:sym w:font="Symbol" w:char="F062"/>
      </w:r>
      <w:r>
        <w:rPr>
          <w:i/>
          <w:sz w:val="20"/>
        </w:rPr>
        <w:sym w:font="Symbol" w:char="F072"/>
      </w:r>
      <w:r>
        <w:rPr>
          <w:i/>
          <w:sz w:val="20"/>
        </w:rPr>
        <w:t>gh</w:t>
      </w:r>
      <w:r>
        <w:rPr>
          <w:i/>
          <w:sz w:val="20"/>
          <w:vertAlign w:val="subscript"/>
        </w:rPr>
        <w:t>q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ind w:left="567" w:hanging="567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sym w:font="Symbol" w:char="F062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принимаемый в зависимости от пролета выработки </w:t>
      </w:r>
      <w:r>
        <w:rPr>
          <w:i/>
          <w:sz w:val="20"/>
        </w:rPr>
        <w:t>b</w:t>
      </w:r>
      <w:r>
        <w:rPr>
          <w:sz w:val="20"/>
        </w:rPr>
        <w:t xml:space="preserve"> равным: 0,7 при </w:t>
      </w:r>
      <w:r>
        <w:rPr>
          <w:i/>
          <w:sz w:val="20"/>
        </w:rPr>
        <w:t xml:space="preserve">b </w:t>
      </w:r>
      <w:r>
        <w:rPr>
          <w:sz w:val="20"/>
        </w:rPr>
        <w:sym w:font="Symbol" w:char="F0A3"/>
      </w:r>
      <w:r>
        <w:rPr>
          <w:sz w:val="20"/>
        </w:rPr>
        <w:t xml:space="preserve"> 5,5 м; 1,0 при </w:t>
      </w:r>
      <w:r>
        <w:rPr>
          <w:i/>
          <w:sz w:val="20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7,5 м; по интерполяции между 0,7 и 1,0 при 5,5 &lt; </w:t>
      </w:r>
      <w:r>
        <w:rPr>
          <w:i/>
          <w:sz w:val="20"/>
        </w:rPr>
        <w:t xml:space="preserve">b </w:t>
      </w:r>
      <w:r>
        <w:rPr>
          <w:sz w:val="20"/>
        </w:rPr>
        <w:t>&lt; 7,5 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sym w:font="Symbol" w:char="F072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плотность грунта, т/м</w:t>
      </w:r>
      <w:r>
        <w:rPr>
          <w:sz w:val="20"/>
          <w:vertAlign w:val="superscript"/>
        </w:rPr>
        <w:t>3</w:t>
      </w:r>
      <w:r>
        <w:rPr>
          <w:sz w:val="20"/>
        </w:rPr>
        <w:t>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g</w:t>
      </w:r>
      <w:r>
        <w:rPr>
          <w:sz w:val="20"/>
        </w:rPr>
        <w:t xml:space="preserve"> = 9,81 </w:t>
      </w:r>
      <w:r>
        <w:rPr>
          <w:sz w:val="20"/>
        </w:rPr>
        <w:sym w:font="Symbol" w:char="F0BB"/>
      </w:r>
      <w:r>
        <w:rPr>
          <w:sz w:val="20"/>
        </w:rPr>
        <w:t xml:space="preserve"> 10 м/с</w:t>
      </w:r>
      <w:r>
        <w:rPr>
          <w:sz w:val="20"/>
          <w:vertAlign w:val="superscript"/>
        </w:rPr>
        <w:t>2</w:t>
      </w:r>
      <w:r>
        <w:rPr>
          <w:sz w:val="20"/>
        </w:rPr>
        <w:t>;</w:t>
      </w:r>
    </w:p>
    <w:p w:rsidR="00027694" w:rsidRDefault="00551A5B">
      <w:pPr>
        <w:ind w:left="567" w:hanging="283"/>
        <w:jc w:val="both"/>
        <w:rPr>
          <w:sz w:val="20"/>
        </w:rPr>
      </w:pPr>
      <w:r>
        <w:rPr>
          <w:i/>
          <w:sz w:val="20"/>
        </w:rPr>
        <w:lastRenderedPageBreak/>
        <w:t>h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высота свода обрушения, м; определяется по формуле </w:t>
      </w:r>
    </w:p>
    <w:p w:rsidR="00027694" w:rsidRDefault="00551A5B">
      <w:pPr>
        <w:ind w:left="567" w:hanging="283"/>
        <w:jc w:val="center"/>
        <w:rPr>
          <w:sz w:val="20"/>
        </w:rPr>
      </w:pPr>
      <w:r w:rsidRPr="00027694">
        <w:rPr>
          <w:position w:val="-24"/>
          <w:sz w:val="20"/>
        </w:rPr>
        <w:object w:dxaOrig="760" w:dyaOrig="580">
          <v:shape id="_x0000_i1026" type="#_x0000_t75" style="width:38.25pt;height:29.25pt" o:ole="">
            <v:imagedata r:id="rId6" o:title=""/>
          </v:shape>
          <o:OLEObject Type="Embed" ProgID="Equation.2" ShapeID="_x0000_i1026" DrawAspect="Content" ObjectID="_1401544304" r:id="rId7"/>
        </w:object>
      </w:r>
      <w:r>
        <w:rPr>
          <w:sz w:val="20"/>
        </w:rPr>
        <w:t>;</w:t>
      </w:r>
    </w:p>
    <w:p w:rsidR="00027694" w:rsidRDefault="00551A5B">
      <w:pPr>
        <w:ind w:left="567" w:hanging="283"/>
        <w:jc w:val="both"/>
        <w:rPr>
          <w:sz w:val="20"/>
        </w:rPr>
      </w:pPr>
      <w:r>
        <w:rPr>
          <w:i/>
          <w:sz w:val="20"/>
        </w:rPr>
        <w:t>b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пролет свода обрушения, м; определяется по формуле </w:t>
      </w:r>
    </w:p>
    <w:p w:rsidR="00027694" w:rsidRDefault="00551A5B">
      <w:pPr>
        <w:ind w:left="567" w:hanging="283"/>
        <w:jc w:val="center"/>
        <w:rPr>
          <w:sz w:val="20"/>
        </w:rPr>
      </w:pPr>
      <w:r w:rsidRPr="00027694">
        <w:rPr>
          <w:position w:val="-26"/>
          <w:sz w:val="20"/>
        </w:rPr>
        <w:object w:dxaOrig="1880" w:dyaOrig="620">
          <v:shape id="_x0000_i1027" type="#_x0000_t75" style="width:93.75pt;height:30.75pt" o:ole="">
            <v:imagedata r:id="rId8" o:title=""/>
          </v:shape>
          <o:OLEObject Type="Embed" ProgID="Equation.2" ShapeID="_x0000_i1027" DrawAspect="Content" ObjectID="_1401544305" r:id="rId9"/>
        </w:object>
      </w:r>
      <w:r>
        <w:rPr>
          <w:sz w:val="20"/>
        </w:rPr>
        <w:t>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h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высота выработки, 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sym w:font="Symbol" w:char="F06A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кажущийся угол внутреннего трения (</w:t>
      </w:r>
      <w:r>
        <w:rPr>
          <w:i/>
          <w:sz w:val="20"/>
        </w:rPr>
        <w:sym w:font="Symbol" w:char="F06A"/>
      </w:r>
      <w:r>
        <w:rPr>
          <w:sz w:val="20"/>
        </w:rPr>
        <w:t xml:space="preserve"> = arc tg</w:t>
      </w:r>
      <w:r>
        <w:rPr>
          <w:i/>
          <w:sz w:val="20"/>
        </w:rPr>
        <w:t>f</w:t>
      </w:r>
      <w:r>
        <w:rPr>
          <w:sz w:val="20"/>
        </w:rPr>
        <w:t>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Распределение вертикального горного давления принимается равномерным по пролету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5.12. Нормативное вертикальное горное давление </w:t>
      </w: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>, кН/м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в грунтах с </w:t>
      </w:r>
      <w:r>
        <w:rPr>
          <w:i/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4 следует принимать равным весу грунтов в объеме нарушенной зоны, установленной по данным натурных исследований, а при их отсутствии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spacing w:before="120" w:after="120"/>
        <w:ind w:firstLine="284"/>
        <w:jc w:val="center"/>
        <w:rPr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= </w:t>
      </w:r>
      <w:r>
        <w:rPr>
          <w:i/>
          <w:sz w:val="20"/>
        </w:rPr>
        <w:sym w:font="Symbol" w:char="F062"/>
      </w:r>
      <w:r>
        <w:rPr>
          <w:i/>
          <w:sz w:val="20"/>
        </w:rPr>
        <w:sym w:font="Symbol" w:char="F072"/>
      </w:r>
      <w:r>
        <w:rPr>
          <w:i/>
          <w:sz w:val="20"/>
        </w:rPr>
        <w:t>gh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</w:t>
      </w:r>
      <w:r>
        <w:rPr>
          <w:i/>
          <w:sz w:val="20"/>
        </w:rPr>
        <w:t>k</w:t>
      </w:r>
      <w:r>
        <w:rPr>
          <w:i/>
          <w:sz w:val="20"/>
          <w:vertAlign w:val="subscript"/>
        </w:rPr>
        <w:t>a</w:t>
      </w:r>
      <w:r>
        <w:rPr>
          <w:i/>
          <w:sz w:val="20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глубина нарушенной зоны, м;</w:t>
      </w:r>
    </w:p>
    <w:p w:rsidR="00027694" w:rsidRDefault="00551A5B">
      <w:pPr>
        <w:ind w:firstLine="851"/>
        <w:jc w:val="both"/>
        <w:rPr>
          <w:sz w:val="20"/>
        </w:rPr>
      </w:pPr>
      <w:r>
        <w:rPr>
          <w:i/>
          <w:sz w:val="20"/>
        </w:rPr>
        <w:t>k</w:t>
      </w:r>
      <w:r>
        <w:rPr>
          <w:i/>
          <w:sz w:val="20"/>
          <w:vertAlign w:val="subscript"/>
        </w:rPr>
        <w:t>a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принимаемый по табл. 4.</w:t>
      </w:r>
    </w:p>
    <w:p w:rsidR="00027694" w:rsidRDefault="00551A5B">
      <w:pPr>
        <w:spacing w:before="120" w:after="120"/>
        <w:jc w:val="right"/>
      </w:pPr>
      <w:r>
        <w:t>Таблица 4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588"/>
        <w:gridCol w:w="1588"/>
        <w:gridCol w:w="1588"/>
        <w:gridCol w:w="1588"/>
      </w:tblGrid>
      <w:tr w:rsidR="00027694">
        <w:tc>
          <w:tcPr>
            <w:tcW w:w="1588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8"/>
                <w:vertAlign w:val="subscript"/>
              </w:rPr>
              <w:t>a</w:t>
            </w:r>
            <w:r>
              <w:rPr>
                <w:sz w:val="18"/>
              </w:rPr>
              <w:t xml:space="preserve"> при грунтах</w:t>
            </w:r>
          </w:p>
        </w:tc>
      </w:tr>
      <w:tr w:rsidR="00027694">
        <w:tc>
          <w:tcPr>
            <w:tcW w:w="1588" w:type="dxa"/>
            <w:tcBorders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крепости грунта </w:t>
            </w:r>
            <w:r>
              <w:rPr>
                <w:i/>
                <w:sz w:val="18"/>
              </w:rPr>
              <w:t>f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слабо</w:t>
            </w:r>
            <w:r>
              <w:rPr>
                <w:sz w:val="18"/>
              </w:rPr>
              <w:softHyphen/>
              <w:t>трещиноватых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средне</w:t>
            </w:r>
            <w:r>
              <w:rPr>
                <w:sz w:val="18"/>
              </w:rPr>
              <w:softHyphen/>
              <w:t>трещиноватых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сильно</w:t>
            </w:r>
            <w:r>
              <w:rPr>
                <w:sz w:val="18"/>
              </w:rPr>
              <w:softHyphen/>
              <w:t>трещиноватых</w:t>
            </w:r>
          </w:p>
        </w:tc>
      </w:tr>
      <w:tr w:rsidR="00027694">
        <w:tc>
          <w:tcPr>
            <w:tcW w:w="1588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left="708" w:hanging="7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firstLine="680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left="85" w:firstLine="567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ind w:left="56" w:firstLine="567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027694">
        <w:tc>
          <w:tcPr>
            <w:tcW w:w="1588" w:type="dxa"/>
            <w:tcBorders>
              <w:right w:val="single" w:sz="6" w:space="0" w:color="auto"/>
            </w:tcBorders>
          </w:tcPr>
          <w:p w:rsidR="00027694" w:rsidRDefault="00551A5B">
            <w:pPr>
              <w:ind w:left="708" w:hanging="708"/>
              <w:rPr>
                <w:sz w:val="18"/>
              </w:rPr>
            </w:pPr>
            <w:r>
              <w:rPr>
                <w:sz w:val="18"/>
              </w:rPr>
              <w:t>От 5 до 8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firstLine="680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left="85" w:firstLine="567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588" w:type="dxa"/>
            <w:tcBorders>
              <w:left w:val="single" w:sz="6" w:space="0" w:color="auto"/>
            </w:tcBorders>
          </w:tcPr>
          <w:p w:rsidR="00027694" w:rsidRDefault="00551A5B">
            <w:pPr>
              <w:ind w:left="56" w:firstLine="567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027694">
        <w:tc>
          <w:tcPr>
            <w:tcW w:w="1588" w:type="dxa"/>
            <w:tcBorders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left="708" w:hanging="708"/>
              <w:rPr>
                <w:sz w:val="18"/>
              </w:rPr>
            </w:pPr>
            <w:r>
              <w:rPr>
                <w:sz w:val="18"/>
              </w:rPr>
              <w:t>10 и более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firstLine="68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left="85" w:firstLine="567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</w:tcBorders>
          </w:tcPr>
          <w:p w:rsidR="00027694" w:rsidRDefault="00551A5B">
            <w:pPr>
              <w:ind w:left="56" w:firstLine="567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Распределение вертикального горного давления по пролету обделки принимается с учетом напластования, систем трещин и других особенностей грунтового массива.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В слаботрещиноватых грунтах при глубине нарушенной зоны более 1,5 м нормативное вертикальное горное давление </w:t>
      </w: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следует уменьшать на 20%.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При комбайновой проходке значение </w:t>
      </w:r>
      <w:r>
        <w:rPr>
          <w:i/>
          <w:sz w:val="20"/>
        </w:rPr>
        <w:t>k</w:t>
      </w:r>
      <w:r>
        <w:rPr>
          <w:i/>
          <w:sz w:val="20"/>
          <w:vertAlign w:val="subscript"/>
        </w:rPr>
        <w:t>а</w:t>
      </w:r>
      <w:r>
        <w:rPr>
          <w:sz w:val="20"/>
        </w:rPr>
        <w:t xml:space="preserve"> допускается уменьшать на 30%.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5.13. Нормативное горизонтальное горное давление </w:t>
      </w:r>
      <w:r>
        <w:rPr>
          <w:i/>
          <w:sz w:val="20"/>
        </w:rPr>
        <w:t>g</w:t>
      </w:r>
      <w:r>
        <w:rPr>
          <w:i/>
          <w:sz w:val="20"/>
          <w:vertAlign w:val="subscript"/>
        </w:rPr>
        <w:t>qxn</w:t>
      </w:r>
      <w:r>
        <w:rPr>
          <w:sz w:val="20"/>
        </w:rPr>
        <w:t>, кН/м</w:t>
      </w:r>
      <w:r>
        <w:rPr>
          <w:sz w:val="20"/>
          <w:vertAlign w:val="superscript"/>
        </w:rPr>
        <w:t>2</w:t>
      </w:r>
      <w:r>
        <w:rPr>
          <w:sz w:val="20"/>
        </w:rPr>
        <w:t>, определяется: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при сводообразовании в грунтах </w:t>
      </w:r>
      <w:r>
        <w:rPr>
          <w:i/>
          <w:sz w:val="20"/>
        </w:rPr>
        <w:t>f</w:t>
      </w:r>
      <w:r>
        <w:rPr>
          <w:sz w:val="20"/>
        </w:rPr>
        <w:t xml:space="preserve"> &lt; 4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6"/>
          <w:sz w:val="20"/>
        </w:rPr>
        <w:object w:dxaOrig="2740" w:dyaOrig="620">
          <v:shape id="_x0000_i1028" type="#_x0000_t75" style="width:137.25pt;height:30.75pt" o:ole="">
            <v:imagedata r:id="rId10" o:title=""/>
          </v:shape>
          <o:OLEObject Type="Embed" ProgID="Equation.2" ShapeID="_x0000_i1028" DrawAspect="Content" ObjectID="_1401544306" r:id="rId11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при заглублении кровли менее удвоенной высоты свода обрушения в грунтах с </w:t>
      </w:r>
      <w:r>
        <w:rPr>
          <w:i/>
          <w:sz w:val="20"/>
        </w:rPr>
        <w:t>f</w:t>
      </w:r>
      <w:r>
        <w:rPr>
          <w:sz w:val="20"/>
        </w:rPr>
        <w:t xml:space="preserve"> &lt; 4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 (3) с заменой численного значения </w:t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на расстояние от кровли выработки до дневной поверхности.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Распределение горизонтального горного давления должно быть равномерным по высоте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5.14. Нормативное горизонтальное горное давление в слабо- и среднетрещиноватых грунтах с </w:t>
      </w:r>
      <w:r>
        <w:rPr>
          <w:i/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4 при высоте туннеля менее 6 м допускается не учитывать, а при высоте более 6 м </w:t>
      </w:r>
      <w:r>
        <w:rPr>
          <w:sz w:val="20"/>
        </w:rPr>
        <w:sym w:font="Times New Roman" w:char="2013"/>
      </w:r>
      <w:r>
        <w:rPr>
          <w:sz w:val="20"/>
        </w:rPr>
        <w:t xml:space="preserve"> определять из условия предельного равновесия отдельных скальных блоков, отсеченных трещинами.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Нормативное горизонтальное горное давление в сильнотре</w:t>
      </w:r>
      <w:r>
        <w:rPr>
          <w:sz w:val="20"/>
        </w:rPr>
        <w:softHyphen/>
        <w:t>щи</w:t>
      </w:r>
      <w:r>
        <w:rPr>
          <w:sz w:val="20"/>
        </w:rPr>
        <w:softHyphen/>
        <w:t xml:space="preserve">новатых грунтах с </w:t>
      </w:r>
      <w:r>
        <w:rPr>
          <w:i/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4 допускается учитывать по формуле</w:t>
      </w:r>
    </w:p>
    <w:p w:rsidR="00027694" w:rsidRDefault="00551A5B">
      <w:pPr>
        <w:spacing w:before="120" w:after="120"/>
        <w:ind w:firstLine="284"/>
        <w:jc w:val="center"/>
        <w:rPr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qxn</w:t>
      </w:r>
      <w:r>
        <w:rPr>
          <w:sz w:val="20"/>
        </w:rPr>
        <w:t xml:space="preserve"> = 0,1</w:t>
      </w:r>
      <w:r>
        <w:rPr>
          <w:i/>
          <w:sz w:val="20"/>
        </w:rPr>
        <w:sym w:font="Symbol" w:char="F072"/>
      </w:r>
      <w:r>
        <w:rPr>
          <w:i/>
          <w:sz w:val="20"/>
        </w:rPr>
        <w:t>gh</w: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5.15. Для выработок глубокого заложения (свыше 500 м) величину горного давления следует определять с учетом пластического состояния грунтов и других специфических явлений.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отсутствии необходимых данных допускается на начальных стадиях проектирования выработок глубокого заложения определять горное давление на основе опыта строительства туннелей в аналогичных инженерно-геологических и гидрогеологических условиях.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5.16. В выработках глубокого заложения, расположенных в глинистых и других слабых грунтах с </w:t>
      </w:r>
      <w:r>
        <w:rPr>
          <w:i/>
          <w:sz w:val="20"/>
        </w:rPr>
        <w:t>f</w:t>
      </w:r>
      <w:r>
        <w:rPr>
          <w:sz w:val="20"/>
        </w:rPr>
        <w:t xml:space="preserve"> &lt; 4, оказывающих значительное равномерное давление на конструкцию туннеля, нагрузку на обделку следует определять с учетом ожидаемых смещений грунта до устройства временной крепи и податливости этой крепи в соответствии с требованиями СНиП II-94-80, а также податливости самой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5.17. При расчете обделки горное давление необходимо определять по характеристикам грунтов с учетом условий эксплуатации (изменения свойств массива грунтов при их водонасыщении).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5.18. При расчете обделок напорных туннелей, располагаемых в водопроницаемых грунтах, включение в одно сочетание нагрузок от внутреннего давления воды и наружного давления подземных вод не допускается. В исключительных случаях, когда во всех возможных (включая аварийные) эксплуатационных </w:t>
      </w:r>
      <w:r>
        <w:rPr>
          <w:sz w:val="20"/>
        </w:rPr>
        <w:lastRenderedPageBreak/>
        <w:t>ситуациях гарантировано всестороннее равномерное наружное давление воды непосредственно на обделку, допускается включать в одно сочетание с внутренним давлением минимальное значение наружного давления подземных вод с коэффициентом надежности по нагрузкам, равным 1.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5.19. Давление подземных вод следует определять при установив</w:t>
      </w:r>
      <w:r>
        <w:rPr>
          <w:sz w:val="20"/>
        </w:rPr>
        <w:softHyphen/>
        <w:t>шемся уровне воды в водохранилище с учетом снижения давления подземных вод, предусмотренными для этих целей дренажными устройствами и цементационными завесами.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5.20. При проектировании гидротехнических туннелей, располагае</w:t>
      </w:r>
      <w:r>
        <w:rPr>
          <w:sz w:val="20"/>
        </w:rPr>
        <w:softHyphen/>
        <w:t>мых в вечномерзлых грунтах, необходимо учитывать влияние изменений температурного режима грунтов на их несущую способность, а также устойчивость и сопротивляемость грунтов внешним нагрузкам.</w:t>
      </w:r>
    </w:p>
    <w:p w:rsidR="00027694" w:rsidRDefault="00551A5B">
      <w:pPr>
        <w:spacing w:before="120" w:after="120"/>
        <w:jc w:val="center"/>
        <w:rPr>
          <w:sz w:val="28"/>
        </w:rPr>
      </w:pPr>
      <w:r>
        <w:rPr>
          <w:sz w:val="28"/>
        </w:rPr>
        <w:t>6. Основные положения по расчету обделок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6.1. Обделки гидротехнических туннелей, согласно СТ СЭВ 1406-78, следует рассчитывать по методу предельных состояний: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по несущей способности на прочность и в необходимых случаях с проверкой устойчивости формы конструкции (предельные состояния первой группы) в соответствии с обязательным приложением 1;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по образованию трещин (трещиностойкости), если трещины не допускаются, или по раскрытию трещин, если раскрытие их допустимо по условиям долговечности обделки туннеля, сохранности грунтового массива, а также по значению фильтрационного расхода воды из туннеля (предельные состояния второй группы) в соответствии с обязательными приложениями 2 и 3.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6.2. Сечения обделок по предельным состояниям первой и второй групп необходимо рассчитывать в соответствии со СНиП II-56-77 и CНиП II-23-81.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6.3. При расчетах сечений туннельных обделок необходимо вводить следующие коэффициенты: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коэффициенты надежности по назначению сооружения </w:t>
      </w: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 и сочетаний нагрузок </w:t>
      </w: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lc</w:t>
      </w:r>
      <w:r>
        <w:rPr>
          <w:sz w:val="20"/>
        </w:rPr>
        <w:t xml:space="preserve">, принимаемые согласно СНиП II-50-74; 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коэффициент условий работы </w:t>
      </w: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c</w:t>
      </w:r>
      <w:r>
        <w:rPr>
          <w:sz w:val="20"/>
        </w:rPr>
        <w:t xml:space="preserve">, принимаемый для бетонных, железобетонных и сталежелезобетонных обделок по табл. 5, для стальных оболочек </w:t>
      </w:r>
      <w:r>
        <w:rPr>
          <w:sz w:val="20"/>
        </w:rPr>
        <w:sym w:font="Times New Roman" w:char="2013"/>
      </w:r>
      <w:r>
        <w:rPr>
          <w:sz w:val="20"/>
        </w:rPr>
        <w:t xml:space="preserve"> по табл. 6.</w:t>
      </w:r>
    </w:p>
    <w:p w:rsidR="00027694" w:rsidRDefault="00551A5B">
      <w:pPr>
        <w:spacing w:before="120" w:after="120"/>
        <w:jc w:val="right"/>
      </w:pPr>
      <w:r>
        <w:t>Таблица 5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190"/>
        <w:gridCol w:w="1638"/>
        <w:gridCol w:w="1638"/>
      </w:tblGrid>
      <w:tr w:rsidR="00027694">
        <w:tc>
          <w:tcPr>
            <w:tcW w:w="3190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Обделки</w:t>
            </w:r>
          </w:p>
        </w:tc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условий работы </w:t>
            </w:r>
            <w:r>
              <w:rPr>
                <w:i/>
                <w:sz w:val="18"/>
              </w:rPr>
              <w:sym w:font="Symbol" w:char="F067"/>
            </w:r>
            <w:r>
              <w:rPr>
                <w:i/>
                <w:sz w:val="18"/>
                <w:vertAlign w:val="subscript"/>
              </w:rPr>
              <w:t>c</w:t>
            </w:r>
            <w:r>
              <w:rPr>
                <w:sz w:val="18"/>
              </w:rPr>
              <w:t xml:space="preserve"> при расчете по предельным состояниям</w:t>
            </w:r>
          </w:p>
        </w:tc>
      </w:tr>
      <w:tr w:rsidR="00027694">
        <w:tc>
          <w:tcPr>
            <w:tcW w:w="3190" w:type="dxa"/>
            <w:tcBorders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первой группы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второй группы</w:t>
            </w:r>
          </w:p>
        </w:tc>
      </w:tr>
      <w:tr w:rsidR="00027694">
        <w:tc>
          <w:tcPr>
            <w:tcW w:w="3190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Бетонные (в том числе из набрызг-бе</w:t>
            </w:r>
            <w:r>
              <w:rPr>
                <w:sz w:val="18"/>
              </w:rPr>
              <w:softHyphen/>
              <w:t>тона и прессованного бетона)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 (0,75)</w:t>
            </w:r>
          </w:p>
        </w:tc>
      </w:tr>
      <w:tr w:rsidR="00027694">
        <w:tc>
          <w:tcPr>
            <w:tcW w:w="3190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Железобетонные (в том числе пред</w:t>
            </w:r>
            <w:r>
              <w:rPr>
                <w:sz w:val="18"/>
              </w:rPr>
              <w:softHyphen/>
              <w:t>ва</w:t>
            </w:r>
            <w:r>
              <w:rPr>
                <w:sz w:val="18"/>
              </w:rPr>
              <w:softHyphen/>
              <w:t>рительно напряженные, из ар</w:t>
            </w:r>
            <w:r>
              <w:rPr>
                <w:sz w:val="18"/>
              </w:rPr>
              <w:softHyphen/>
              <w:t>ми</w:t>
            </w:r>
            <w:r>
              <w:rPr>
                <w:sz w:val="18"/>
              </w:rPr>
              <w:softHyphen/>
              <w:t>ро</w:t>
            </w:r>
            <w:r>
              <w:rPr>
                <w:sz w:val="18"/>
              </w:rPr>
              <w:softHyphen/>
              <w:t>ванного набрызг-бетона и же</w:t>
            </w:r>
            <w:r>
              <w:rPr>
                <w:sz w:val="18"/>
              </w:rPr>
              <w:softHyphen/>
              <w:t>ле</w:t>
            </w:r>
            <w:r>
              <w:rPr>
                <w:sz w:val="18"/>
              </w:rPr>
              <w:softHyphen/>
              <w:t>зо</w:t>
            </w:r>
            <w:r>
              <w:rPr>
                <w:sz w:val="18"/>
              </w:rPr>
              <w:softHyphen/>
              <w:t>торкретные)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638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 (1,15)</w:t>
            </w:r>
          </w:p>
        </w:tc>
      </w:tr>
      <w:tr w:rsidR="00027694">
        <w:tc>
          <w:tcPr>
            <w:tcW w:w="3190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Сталежелезобетонные (при расчете на внутреннее давление)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638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c>
          <w:tcPr>
            <w:tcW w:w="6466" w:type="dxa"/>
            <w:gridSpan w:val="3"/>
            <w:tcBorders>
              <w:bottom w:val="single" w:sz="6" w:space="0" w:color="auto"/>
            </w:tcBorders>
          </w:tcPr>
          <w:p w:rsidR="00027694" w:rsidRDefault="00551A5B">
            <w:pPr>
              <w:spacing w:before="120"/>
              <w:jc w:val="both"/>
              <w:rPr>
                <w:sz w:val="18"/>
              </w:rPr>
            </w:pPr>
            <w:r>
              <w:rPr>
                <w:spacing w:val="20"/>
                <w:sz w:val="18"/>
              </w:rPr>
              <w:t>Примечание.</w:t>
            </w:r>
            <w:r>
              <w:rPr>
                <w:sz w:val="18"/>
              </w:rPr>
              <w:t xml:space="preserve"> Значения коэффициентов, указанные в скобках, следует при</w:t>
            </w:r>
            <w:r>
              <w:rPr>
                <w:sz w:val="18"/>
              </w:rPr>
              <w:softHyphen/>
              <w:t xml:space="preserve">нимать при коэффициенте удельного отпора </w:t>
            </w:r>
            <w:r>
              <w:rPr>
                <w:i/>
                <w:sz w:val="18"/>
              </w:rPr>
              <w:t>К</w:t>
            </w:r>
            <w:r>
              <w:rPr>
                <w:sz w:val="18"/>
                <w:vertAlign w:val="subscript"/>
              </w:rPr>
              <w:t>о</w:t>
            </w:r>
            <w:r>
              <w:rPr>
                <w:sz w:val="18"/>
              </w:rPr>
              <w:t xml:space="preserve"> &lt; 2000 Н/см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), в грун</w:t>
            </w:r>
            <w:r>
              <w:rPr>
                <w:sz w:val="18"/>
              </w:rPr>
              <w:softHyphen/>
              <w:t>тах, подверженных суффозии, выщелачиванию, а также при гид</w:t>
            </w:r>
            <w:r>
              <w:rPr>
                <w:sz w:val="18"/>
              </w:rPr>
              <w:softHyphen/>
              <w:t>ро</w:t>
            </w:r>
            <w:r>
              <w:rPr>
                <w:sz w:val="18"/>
              </w:rPr>
              <w:softHyphen/>
              <w:t>кар</w:t>
            </w:r>
            <w:r>
              <w:rPr>
                <w:sz w:val="18"/>
              </w:rPr>
              <w:softHyphen/>
              <w:t>бо</w:t>
            </w:r>
            <w:r>
              <w:rPr>
                <w:sz w:val="18"/>
              </w:rPr>
              <w:softHyphen/>
              <w:t>нат</w:t>
            </w:r>
            <w:r>
              <w:rPr>
                <w:sz w:val="18"/>
              </w:rPr>
              <w:softHyphen/>
              <w:t>ной щелочности воды-среды менее 0,25 мг</w:t>
            </w:r>
            <w:r>
              <w:rPr>
                <w:sz w:val="18"/>
              </w:rPr>
              <w:sym w:font="Symbol" w:char="F0D7"/>
            </w:r>
            <w:r>
              <w:rPr>
                <w:sz w:val="18"/>
              </w:rPr>
              <w:t>экв/л.</w:t>
            </w:r>
          </w:p>
        </w:tc>
      </w:tr>
    </w:tbl>
    <w:p w:rsidR="00027694" w:rsidRDefault="00551A5B">
      <w:pPr>
        <w:spacing w:before="120" w:after="120"/>
        <w:jc w:val="right"/>
      </w:pPr>
      <w:r>
        <w:t>Таблица 6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205"/>
        <w:gridCol w:w="2410"/>
        <w:gridCol w:w="1370"/>
        <w:gridCol w:w="1370"/>
      </w:tblGrid>
      <w:tr w:rsidR="00027694">
        <w:tc>
          <w:tcPr>
            <w:tcW w:w="1205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Участки стальных </w:t>
            </w: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оболочек</w:t>
            </w:r>
          </w:p>
        </w:tc>
        <w:tc>
          <w:tcPr>
            <w:tcW w:w="27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условий работы </w:t>
            </w:r>
            <w:r>
              <w:rPr>
                <w:i/>
                <w:sz w:val="20"/>
              </w:rPr>
              <w:sym w:font="Symbol" w:char="F067"/>
            </w:r>
            <w:r>
              <w:rPr>
                <w:i/>
                <w:sz w:val="20"/>
                <w:vertAlign w:val="subscript"/>
              </w:rPr>
              <w:t>c</w:t>
            </w:r>
            <w:r>
              <w:rPr>
                <w:sz w:val="18"/>
              </w:rPr>
              <w:t xml:space="preserve"> при сочетании нагрузок</w:t>
            </w:r>
          </w:p>
        </w:tc>
      </w:tr>
      <w:tr w:rsidR="00027694">
        <w:tc>
          <w:tcPr>
            <w:tcW w:w="1205" w:type="dxa"/>
            <w:tcBorders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основных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особых</w:t>
            </w:r>
          </w:p>
        </w:tc>
      </w:tr>
      <w:tr w:rsidR="00027694">
        <w:tc>
          <w:tcPr>
            <w:tcW w:w="1205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Внутреннее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Прямые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firstLine="213"/>
              <w:jc w:val="both"/>
              <w:rPr>
                <w:sz w:val="18"/>
              </w:rPr>
            </w:pPr>
            <w:r>
              <w:rPr>
                <w:sz w:val="18"/>
              </w:rPr>
              <w:t>0,75 (0,9)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ind w:firstLine="213"/>
              <w:jc w:val="both"/>
              <w:rPr>
                <w:sz w:val="18"/>
              </w:rPr>
            </w:pPr>
            <w:r>
              <w:rPr>
                <w:sz w:val="18"/>
              </w:rPr>
              <w:t>1,0 (1,1)</w:t>
            </w:r>
          </w:p>
        </w:tc>
      </w:tr>
      <w:tr w:rsidR="00027694">
        <w:tc>
          <w:tcPr>
            <w:tcW w:w="1205" w:type="dxa"/>
            <w:tcBorders>
              <w:right w:val="single" w:sz="6" w:space="0" w:color="auto"/>
            </w:tcBorders>
          </w:tcPr>
          <w:p w:rsidR="00027694" w:rsidRDefault="00027694">
            <w:pPr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Фасонные элементы (ко</w:t>
            </w:r>
            <w:r>
              <w:rPr>
                <w:sz w:val="18"/>
              </w:rPr>
              <w:softHyphen/>
              <w:t>ле</w:t>
            </w:r>
            <w:r>
              <w:rPr>
                <w:sz w:val="18"/>
              </w:rPr>
              <w:softHyphen/>
              <w:t>на и разветвления)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firstLine="213"/>
              <w:jc w:val="both"/>
              <w:rPr>
                <w:sz w:val="18"/>
              </w:rPr>
            </w:pPr>
            <w:r>
              <w:rPr>
                <w:sz w:val="18"/>
              </w:rPr>
              <w:t>0,65 (0,75)</w:t>
            </w:r>
          </w:p>
        </w:tc>
        <w:tc>
          <w:tcPr>
            <w:tcW w:w="1370" w:type="dxa"/>
            <w:tcBorders>
              <w:left w:val="single" w:sz="6" w:space="0" w:color="auto"/>
            </w:tcBorders>
          </w:tcPr>
          <w:p w:rsidR="00027694" w:rsidRDefault="00551A5B">
            <w:pPr>
              <w:ind w:firstLine="213"/>
              <w:jc w:val="both"/>
              <w:rPr>
                <w:sz w:val="18"/>
              </w:rPr>
            </w:pPr>
            <w:r>
              <w:rPr>
                <w:sz w:val="18"/>
              </w:rPr>
              <w:t>0,8 (0,9)</w:t>
            </w:r>
          </w:p>
        </w:tc>
      </w:tr>
      <w:tr w:rsidR="00027694">
        <w:tc>
          <w:tcPr>
            <w:tcW w:w="1205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Наружное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 участки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firstLine="213"/>
              <w:jc w:val="both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370" w:type="dxa"/>
            <w:tcBorders>
              <w:left w:val="single" w:sz="6" w:space="0" w:color="auto"/>
            </w:tcBorders>
          </w:tcPr>
          <w:p w:rsidR="00027694" w:rsidRDefault="00551A5B">
            <w:pPr>
              <w:ind w:firstLine="213"/>
              <w:jc w:val="both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027694">
        <w:tc>
          <w:tcPr>
            <w:tcW w:w="6352" w:type="dxa"/>
            <w:gridSpan w:val="4"/>
            <w:tcBorders>
              <w:bottom w:val="single" w:sz="6" w:space="0" w:color="auto"/>
            </w:tcBorders>
          </w:tcPr>
          <w:p w:rsidR="00027694" w:rsidRDefault="00551A5B">
            <w:pPr>
              <w:spacing w:before="120"/>
              <w:ind w:firstLine="284"/>
              <w:jc w:val="both"/>
              <w:rPr>
                <w:sz w:val="18"/>
              </w:rPr>
            </w:pPr>
            <w:r>
              <w:rPr>
                <w:spacing w:val="20"/>
                <w:sz w:val="18"/>
              </w:rPr>
              <w:t>Примечания:</w:t>
            </w:r>
            <w:r>
              <w:rPr>
                <w:sz w:val="18"/>
              </w:rPr>
              <w:t xml:space="preserve"> 1. Значения коэффициента </w:t>
            </w:r>
            <w:r>
              <w:rPr>
                <w:i/>
                <w:sz w:val="20"/>
              </w:rPr>
              <w:sym w:font="Symbol" w:char="F067"/>
            </w:r>
            <w:r>
              <w:rPr>
                <w:i/>
                <w:sz w:val="20"/>
                <w:vertAlign w:val="subscript"/>
              </w:rPr>
              <w:t>c</w:t>
            </w:r>
            <w:r>
              <w:rPr>
                <w:sz w:val="18"/>
              </w:rPr>
              <w:t>, указанные в скобках, должны приниматься: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а) для комбинированных обделок с наружным монолитным железобетоном (сталежелезобетонных);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б) для комбинированных обделок с наружным монолитным бетоном при одновременном выполнении следующих условий:</w:t>
            </w:r>
          </w:p>
          <w:p w:rsidR="00027694" w:rsidRPr="008E2244" w:rsidRDefault="00551A5B">
            <w:pPr>
              <w:ind w:firstLine="284"/>
              <w:jc w:val="both"/>
              <w:rPr>
                <w:sz w:val="18"/>
                <w:lang w:val="en-US"/>
              </w:rPr>
            </w:pPr>
            <w:proofErr w:type="spellStart"/>
            <w:r w:rsidRPr="008E2244">
              <w:rPr>
                <w:i/>
                <w:sz w:val="18"/>
                <w:lang w:val="en-US"/>
              </w:rPr>
              <w:t>p</w:t>
            </w:r>
            <w:r w:rsidRPr="008E2244">
              <w:rPr>
                <w:i/>
                <w:sz w:val="18"/>
                <w:vertAlign w:val="subscript"/>
                <w:lang w:val="en-US"/>
              </w:rPr>
              <w:t>wi</w:t>
            </w:r>
            <w:proofErr w:type="spellEnd"/>
            <w:r w:rsidRPr="008E2244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sym w:font="Symbol" w:char="F0A3"/>
            </w:r>
            <w:r w:rsidRPr="008E2244">
              <w:rPr>
                <w:sz w:val="18"/>
                <w:lang w:val="en-US"/>
              </w:rPr>
              <w:t xml:space="preserve"> 0,15</w:t>
            </w:r>
            <w:r>
              <w:rPr>
                <w:sz w:val="18"/>
              </w:rPr>
              <w:sym w:font="Symbol" w:char="F0D7"/>
            </w:r>
            <w:r w:rsidRPr="008E2244"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</w:rPr>
              <w:sym w:font="Times New Roman" w:char="2013"/>
            </w:r>
            <w:r w:rsidRPr="008E2244">
              <w:rPr>
                <w:sz w:val="18"/>
                <w:vertAlign w:val="superscript"/>
                <w:lang w:val="en-US"/>
              </w:rPr>
              <w:t>2</w:t>
            </w:r>
            <w:r w:rsidRPr="008E2244">
              <w:rPr>
                <w:i/>
                <w:sz w:val="18"/>
                <w:lang w:val="en-US"/>
              </w:rPr>
              <w:t>K</w:t>
            </w:r>
            <w:r w:rsidRPr="008E2244">
              <w:rPr>
                <w:sz w:val="18"/>
                <w:vertAlign w:val="subscript"/>
                <w:lang w:val="en-US"/>
              </w:rPr>
              <w:t>o</w:t>
            </w:r>
            <w:r w:rsidRPr="008E2244">
              <w:rPr>
                <w:sz w:val="18"/>
                <w:lang w:val="en-US"/>
              </w:rPr>
              <w:t>;</w:t>
            </w:r>
          </w:p>
          <w:p w:rsidR="00027694" w:rsidRPr="008E2244" w:rsidRDefault="00551A5B">
            <w:pPr>
              <w:ind w:firstLine="284"/>
              <w:jc w:val="both"/>
              <w:rPr>
                <w:sz w:val="18"/>
                <w:lang w:val="en-US"/>
              </w:rPr>
            </w:pPr>
            <w:proofErr w:type="spellStart"/>
            <w:r w:rsidRPr="008E2244">
              <w:rPr>
                <w:i/>
                <w:sz w:val="18"/>
                <w:lang w:val="en-US"/>
              </w:rPr>
              <w:t>p</w:t>
            </w:r>
            <w:r w:rsidRPr="008E2244">
              <w:rPr>
                <w:i/>
                <w:sz w:val="18"/>
                <w:vertAlign w:val="subscript"/>
                <w:lang w:val="en-US"/>
              </w:rPr>
              <w:t>wi</w:t>
            </w:r>
            <w:proofErr w:type="spellEnd"/>
            <w:r w:rsidRPr="008E2244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sym w:font="Symbol" w:char="F0A3"/>
            </w:r>
            <w:r w:rsidRPr="008E2244">
              <w:rPr>
                <w:sz w:val="18"/>
                <w:lang w:val="en-US"/>
              </w:rPr>
              <w:t xml:space="preserve"> 10</w:t>
            </w:r>
            <w:r>
              <w:rPr>
                <w:sz w:val="18"/>
                <w:vertAlign w:val="superscript"/>
              </w:rPr>
              <w:sym w:font="Times New Roman" w:char="2013"/>
            </w:r>
            <w:r w:rsidRPr="008E2244">
              <w:rPr>
                <w:sz w:val="18"/>
                <w:vertAlign w:val="superscript"/>
                <w:lang w:val="en-US"/>
              </w:rPr>
              <w:t>3</w:t>
            </w:r>
            <w:r>
              <w:rPr>
                <w:i/>
                <w:sz w:val="18"/>
              </w:rPr>
              <w:sym w:font="Symbol" w:char="F072"/>
            </w:r>
            <w:proofErr w:type="spellStart"/>
            <w:r w:rsidRPr="008E2244">
              <w:rPr>
                <w:i/>
                <w:sz w:val="18"/>
                <w:lang w:val="en-US"/>
              </w:rPr>
              <w:t>gh</w:t>
            </w:r>
            <w:r w:rsidRPr="008E2244">
              <w:rPr>
                <w:i/>
                <w:sz w:val="18"/>
                <w:vertAlign w:val="subscript"/>
                <w:lang w:val="en-US"/>
              </w:rPr>
              <w:t>qz</w:t>
            </w:r>
            <w:proofErr w:type="spellEnd"/>
            <w:r w:rsidRPr="008E2244"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sym w:font="Symbol" w:char="F06D"/>
            </w:r>
            <w:r w:rsidRPr="008E2244">
              <w:rPr>
                <w:sz w:val="18"/>
                <w:lang w:val="en-US"/>
              </w:rPr>
              <w:t xml:space="preserve"> </w:t>
            </w:r>
            <w:proofErr w:type="spellStart"/>
            <w:r w:rsidRPr="008E2244">
              <w:rPr>
                <w:sz w:val="18"/>
                <w:lang w:val="en-US"/>
              </w:rPr>
              <w:t>cos</w:t>
            </w:r>
            <w:proofErr w:type="spellEnd"/>
            <w:r w:rsidRPr="008E2244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sym w:font="Symbol" w:char="F061"/>
            </w:r>
            <w:r w:rsidRPr="008E2244">
              <w:rPr>
                <w:sz w:val="18"/>
                <w:lang w:val="en-US"/>
              </w:rPr>
              <w:t xml:space="preserve"> + sin </w:t>
            </w:r>
            <w:r>
              <w:rPr>
                <w:sz w:val="18"/>
              </w:rPr>
              <w:sym w:font="Symbol" w:char="F061"/>
            </w:r>
            <w:r w:rsidRPr="008E2244">
              <w:rPr>
                <w:sz w:val="18"/>
                <w:lang w:val="en-US"/>
              </w:rPr>
              <w:t>),</w:t>
            </w:r>
          </w:p>
          <w:p w:rsidR="00027694" w:rsidRDefault="00551A5B">
            <w:pPr>
              <w:ind w:left="851" w:hanging="567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где </w:t>
            </w:r>
            <w:proofErr w:type="spellStart"/>
            <w:r>
              <w:rPr>
                <w:i/>
                <w:sz w:val="18"/>
              </w:rPr>
              <w:t>p</w:t>
            </w:r>
            <w:r>
              <w:rPr>
                <w:i/>
                <w:sz w:val="18"/>
                <w:vertAlign w:val="subscript"/>
              </w:rPr>
              <w:t>wi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внутреннее давление воды в напорном туннеле, МПа;</w:t>
            </w:r>
          </w:p>
          <w:p w:rsidR="00027694" w:rsidRDefault="00551A5B">
            <w:pPr>
              <w:ind w:left="993" w:hanging="42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h</w:t>
            </w:r>
            <w:r>
              <w:rPr>
                <w:i/>
                <w:sz w:val="18"/>
                <w:vertAlign w:val="subscript"/>
              </w:rPr>
              <w:t>qz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кратчайшее расстояние от оси туннеля до поверхности земли, м;</w:t>
            </w:r>
          </w:p>
          <w:p w:rsidR="00027694" w:rsidRDefault="00551A5B">
            <w:pPr>
              <w:ind w:left="851" w:hanging="7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sym w:font="Symbol" w:char="F06D"/>
            </w:r>
            <w:r>
              <w:rPr>
                <w:sz w:val="18"/>
              </w:rPr>
              <w:t xml:space="preserve"> = 0,7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коэффициент трения грунта по грунту;</w:t>
            </w:r>
          </w:p>
          <w:p w:rsidR="00027694" w:rsidRDefault="00551A5B">
            <w:pPr>
              <w:ind w:left="993" w:hanging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61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угол между нормалью к поверхности земли и горизонтом, град;</w:t>
            </w:r>
          </w:p>
          <w:p w:rsidR="00027694" w:rsidRDefault="00551A5B">
            <w:pPr>
              <w:ind w:left="993" w:hanging="42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К</w:t>
            </w:r>
            <w:r>
              <w:rPr>
                <w:sz w:val="18"/>
                <w:vertAlign w:val="subscript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коэффициент удельного отпора грунта, Н/см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, определяемый по п. 6.13;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в) при расчете на внутреннее давление, если отпор грунта не учи</w:t>
            </w:r>
            <w:r>
              <w:rPr>
                <w:sz w:val="18"/>
              </w:rPr>
              <w:softHyphen/>
              <w:t>тывается.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При использовании коэффициента </w:t>
            </w:r>
            <w:r>
              <w:rPr>
                <w:i/>
                <w:sz w:val="20"/>
              </w:rPr>
              <w:sym w:font="Symbol" w:char="F067"/>
            </w:r>
            <w:r>
              <w:rPr>
                <w:i/>
                <w:sz w:val="20"/>
                <w:vertAlign w:val="subscript"/>
              </w:rPr>
              <w:t>c</w:t>
            </w:r>
            <w:r>
              <w:rPr>
                <w:sz w:val="18"/>
              </w:rPr>
              <w:t xml:space="preserve"> по данной таблице коэффициент сочетаний нагрузок </w:t>
            </w:r>
            <w:r>
              <w:rPr>
                <w:i/>
                <w:sz w:val="20"/>
              </w:rPr>
              <w:sym w:font="Symbol" w:char="F067"/>
            </w:r>
            <w:r>
              <w:rPr>
                <w:i/>
                <w:sz w:val="20"/>
                <w:vertAlign w:val="subscript"/>
              </w:rPr>
              <w:t>lc</w:t>
            </w:r>
            <w:r>
              <w:rPr>
                <w:sz w:val="18"/>
              </w:rPr>
              <w:t xml:space="preserve"> следует принимать равным 1.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lastRenderedPageBreak/>
        <w:t>6.4. Расчет обделок по несущей способности следует выполнять на возможные наиболее неблагоприятные основные и особые сочетания расчетных нагрузок с применением расчетных характеристик материалов обделок.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6.5. Расчет обделок по образованию и раскрытию трещин должен осуществляться на основные сочетания нормативных нагрузок без учета гидравлического удара с применением нормативных характеристик материалов обделок.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6.6. Расчет обделок гидротехнических туннелей всех типов (вклю</w:t>
      </w:r>
      <w:r>
        <w:rPr>
          <w:sz w:val="20"/>
        </w:rPr>
        <w:softHyphen/>
        <w:t>чая фасонные части комбинированных обделок) следует выполнять с учетом отпора грунтов. Исключения допускаются при расположении туннелей в слабых неустойчивых грунтах. При расположении туннелей на глубине менее трех диаметров (пролетов) над шелыгой свода величина давления, передаваемого на грунт обделкой туннеля, не должна превышать веса толщи грунта над туннелем.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6.7. Расчет обделок произвольного очертания на любые внешние и внутренние нагрузки или их сочетания при изменяющихся по контуру деформационных характеристик грунтов следует выполнять методами строительной механики.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Расчет необходимо выполнять в соответствии с пп. 6.4 и 6.5 на каждое из сочетаний нагрузок. Сложение эпюр усилий от отдельных нагрузок для получения суммарной эпюры не допускается.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6.8. Бетонные обделки безнапорных туннелей следует рассчитывать на прочность в предположении образования в обделке пластических шарниров и проверять на трещиностойкость по предельным состояниям второй группы.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6.9. При расчете обделок по предельному состоянию второй группы предельную ширину раскрытия трещин обделок напорных и безнапорных туннелей I класса следует принимать по табл. 7.</w:t>
      </w:r>
    </w:p>
    <w:p w:rsidR="00027694" w:rsidRDefault="00027694">
      <w:pPr>
        <w:ind w:firstLine="284"/>
        <w:jc w:val="both"/>
        <w:rPr>
          <w:sz w:val="20"/>
        </w:rPr>
      </w:pPr>
    </w:p>
    <w:p w:rsidR="00027694" w:rsidRDefault="00551A5B">
      <w:pPr>
        <w:spacing w:before="120" w:after="120"/>
        <w:jc w:val="right"/>
      </w:pPr>
      <w:r>
        <w:t>Таблица 7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922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027694">
        <w:tc>
          <w:tcPr>
            <w:tcW w:w="922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Градиент</w:t>
            </w:r>
          </w:p>
        </w:tc>
        <w:tc>
          <w:tcPr>
            <w:tcW w:w="571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Предельная ширина раскрытия трещин, мм, из условия</w:t>
            </w:r>
          </w:p>
        </w:tc>
      </w:tr>
      <w:tr w:rsidR="00027694">
        <w:tc>
          <w:tcPr>
            <w:tcW w:w="922" w:type="dxa"/>
            <w:tcBorders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напоров воды в обделке</w:t>
            </w:r>
          </w:p>
        </w:tc>
        <w:tc>
          <w:tcPr>
            <w:tcW w:w="28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долговечности бетона при гид</w:t>
            </w:r>
            <w:r>
              <w:rPr>
                <w:sz w:val="18"/>
              </w:rPr>
              <w:softHyphen/>
              <w:t>ро</w:t>
            </w:r>
            <w:r>
              <w:rPr>
                <w:sz w:val="18"/>
              </w:rPr>
              <w:softHyphen/>
              <w:t>карбонатной щелочности во</w:t>
            </w:r>
            <w:r>
              <w:rPr>
                <w:sz w:val="18"/>
              </w:rPr>
              <w:softHyphen/>
              <w:t>ды-среды, мг</w:t>
            </w:r>
            <w:r>
              <w:rPr>
                <w:sz w:val="18"/>
              </w:rPr>
              <w:sym w:font="Symbol" w:char="F0D7"/>
            </w:r>
            <w:r>
              <w:rPr>
                <w:sz w:val="18"/>
              </w:rPr>
              <w:t>экв/л.</w:t>
            </w:r>
          </w:p>
        </w:tc>
        <w:tc>
          <w:tcPr>
            <w:tcW w:w="285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сохранности арматуры при сум</w:t>
            </w:r>
            <w:r>
              <w:rPr>
                <w:sz w:val="18"/>
              </w:rPr>
              <w:softHyphen/>
              <w:t>марной концентрации ионов Cl</w:t>
            </w:r>
            <w:r>
              <w:rPr>
                <w:sz w:val="18"/>
                <w:vertAlign w:val="superscript"/>
              </w:rPr>
              <w:t>’</w:t>
            </w:r>
            <w:r>
              <w:rPr>
                <w:sz w:val="18"/>
              </w:rPr>
              <w:t xml:space="preserve"> и SO</w:t>
            </w:r>
            <w:r>
              <w:rPr>
                <w:sz w:val="18"/>
                <w:vertAlign w:val="superscript"/>
              </w:rPr>
              <w:t>’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</w:rPr>
              <w:t>, мг/л</w:t>
            </w:r>
          </w:p>
        </w:tc>
      </w:tr>
      <w:tr w:rsidR="00027694">
        <w:tc>
          <w:tcPr>
            <w:tcW w:w="922" w:type="dxa"/>
            <w:tcBorders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J</w:t>
            </w:r>
            <w:r>
              <w:rPr>
                <w:i/>
                <w:sz w:val="18"/>
                <w:vertAlign w:val="subscript"/>
              </w:rPr>
              <w:t>H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 и более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 50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1000</w:t>
            </w:r>
          </w:p>
        </w:tc>
      </w:tr>
      <w:tr w:rsidR="00027694">
        <w:tc>
          <w:tcPr>
            <w:tcW w:w="6633" w:type="dxa"/>
            <w:gridSpan w:val="9"/>
          </w:tcPr>
          <w:p w:rsidR="00027694" w:rsidRDefault="00551A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Напорные туннели и незатопляемые части безнапорных туннелей при наличии подземных вод</w:t>
            </w:r>
          </w:p>
        </w:tc>
      </w:tr>
      <w:tr w:rsidR="00027694">
        <w:tc>
          <w:tcPr>
            <w:tcW w:w="922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14" w:type="dxa"/>
            <w:tcBorders>
              <w:lef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027694">
        <w:tc>
          <w:tcPr>
            <w:tcW w:w="922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14" w:type="dxa"/>
            <w:tcBorders>
              <w:lef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027694">
        <w:tc>
          <w:tcPr>
            <w:tcW w:w="922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14" w:type="dxa"/>
            <w:tcBorders>
              <w:lef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027694">
        <w:tc>
          <w:tcPr>
            <w:tcW w:w="6634" w:type="dxa"/>
            <w:gridSpan w:val="9"/>
          </w:tcPr>
          <w:p w:rsidR="00027694" w:rsidRDefault="00551A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Незатопляемые части обделок безнапорных туннелей при отсутствии подземных вод</w:t>
            </w:r>
          </w:p>
        </w:tc>
      </w:tr>
      <w:tr w:rsidR="00027694">
        <w:tc>
          <w:tcPr>
            <w:tcW w:w="922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285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ограничивается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14" w:type="dxa"/>
            <w:tcBorders>
              <w:lef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027694">
        <w:tc>
          <w:tcPr>
            <w:tcW w:w="6633" w:type="dxa"/>
            <w:gridSpan w:val="9"/>
            <w:tcBorders>
              <w:bottom w:val="single" w:sz="6" w:space="0" w:color="auto"/>
            </w:tcBorders>
          </w:tcPr>
          <w:p w:rsidR="00027694" w:rsidRDefault="00551A5B">
            <w:pPr>
              <w:spacing w:before="120"/>
              <w:ind w:firstLine="284"/>
              <w:jc w:val="both"/>
              <w:rPr>
                <w:sz w:val="18"/>
              </w:rPr>
            </w:pPr>
            <w:r>
              <w:rPr>
                <w:spacing w:val="20"/>
                <w:sz w:val="18"/>
              </w:rPr>
              <w:t>Примечания:</w:t>
            </w:r>
            <w:r>
              <w:rPr>
                <w:sz w:val="18"/>
              </w:rPr>
              <w:t xml:space="preserve"> 1. Водой-средой, определяющей долговечность бетона и арматуры в обделке, являются: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 </w:t>
            </w:r>
            <w:r>
              <w:rPr>
                <w:i/>
                <w:sz w:val="18"/>
              </w:rPr>
              <w:t>H</w:t>
            </w:r>
            <w:r>
              <w:rPr>
                <w:i/>
                <w:sz w:val="18"/>
                <w:vertAlign w:val="subscript"/>
              </w:rPr>
              <w:t>i</w:t>
            </w:r>
            <w:r>
              <w:rPr>
                <w:sz w:val="18"/>
              </w:rPr>
              <w:t xml:space="preserve"> &gt; </w:t>
            </w:r>
            <w:r>
              <w:rPr>
                <w:i/>
                <w:sz w:val="18"/>
              </w:rPr>
              <w:t>H</w:t>
            </w:r>
            <w:r>
              <w:rPr>
                <w:i/>
                <w:sz w:val="18"/>
                <w:vertAlign w:val="subscript"/>
              </w:rPr>
              <w:t>e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вода внутри тоннеля;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 </w:t>
            </w:r>
            <w:r>
              <w:rPr>
                <w:i/>
                <w:sz w:val="18"/>
              </w:rPr>
              <w:t>H</w:t>
            </w:r>
            <w:r>
              <w:rPr>
                <w:i/>
                <w:sz w:val="18"/>
                <w:vertAlign w:val="subscript"/>
              </w:rPr>
              <w:t>i</w:t>
            </w:r>
            <w:r>
              <w:rPr>
                <w:sz w:val="18"/>
              </w:rPr>
              <w:t xml:space="preserve"> &lt; </w:t>
            </w:r>
            <w:r>
              <w:rPr>
                <w:i/>
                <w:sz w:val="18"/>
              </w:rPr>
              <w:t>H</w:t>
            </w:r>
            <w:r>
              <w:rPr>
                <w:i/>
                <w:sz w:val="18"/>
                <w:vertAlign w:val="subscript"/>
              </w:rPr>
              <w:t>e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подземная вода.</w:t>
            </w:r>
          </w:p>
          <w:p w:rsidR="00027694" w:rsidRDefault="00551A5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2. Для туннелей II, III, IV классов предельные значения раскрытия трещин следует принимать соответственно в 1,3, 1,6 и 2 раза большими, чем значения, приведенные в таблице, но не более 0,5 мм.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6.10. Градиент напора </w:t>
      </w:r>
      <w:r>
        <w:rPr>
          <w:i/>
          <w:sz w:val="20"/>
        </w:rPr>
        <w:t>J</w:t>
      </w:r>
      <w:r>
        <w:rPr>
          <w:i/>
          <w:sz w:val="20"/>
          <w:vertAlign w:val="subscript"/>
        </w:rPr>
        <w:t>Н</w:t>
      </w:r>
      <w:r>
        <w:rPr>
          <w:sz w:val="20"/>
        </w:rPr>
        <w:t xml:space="preserve"> в обделках принимают в зависимости от коэффициента фильтрации </w:t>
      </w:r>
      <w:r>
        <w:rPr>
          <w:i/>
          <w:sz w:val="20"/>
        </w:rPr>
        <w:t>k</w:t>
      </w:r>
      <w:r>
        <w:rPr>
          <w:sz w:val="20"/>
        </w:rPr>
        <w:t xml:space="preserve"> грунта: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J</w:t>
      </w:r>
      <w:r>
        <w:rPr>
          <w:i/>
          <w:sz w:val="20"/>
          <w:vertAlign w:val="subscript"/>
        </w:rPr>
        <w:t>H</w:t>
      </w:r>
      <w:r>
        <w:rPr>
          <w:sz w:val="20"/>
        </w:rPr>
        <w:t xml:space="preserve"> = 1 при </w:t>
      </w:r>
      <w:r>
        <w:rPr>
          <w:i/>
          <w:sz w:val="20"/>
        </w:rPr>
        <w:t>k</w:t>
      </w:r>
      <w:r>
        <w:rPr>
          <w:sz w:val="20"/>
        </w:rPr>
        <w:t xml:space="preserve"> </w:t>
      </w:r>
      <w:r>
        <w:rPr>
          <w:sz w:val="20"/>
        </w:rPr>
        <w:sym w:font="Symbol" w:char="F0A3"/>
      </w:r>
      <w:r>
        <w:rPr>
          <w:sz w:val="20"/>
        </w:rPr>
        <w:t xml:space="preserve"> 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4</w:t>
      </w:r>
      <w:r>
        <w:rPr>
          <w:sz w:val="20"/>
        </w:rPr>
        <w:t xml:space="preserve"> см/с;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24"/>
          <w:sz w:val="20"/>
        </w:rPr>
        <w:object w:dxaOrig="1359" w:dyaOrig="580">
          <v:shape id="_x0000_i1029" type="#_x0000_t75" style="width:68.25pt;height:29.25pt" o:ole="">
            <v:imagedata r:id="rId12" o:title=""/>
          </v:shape>
          <o:OLEObject Type="Embed" ProgID="Equation.2" ShapeID="_x0000_i1029" DrawAspect="Content" ObjectID="_1401544307" r:id="rId13"/>
        </w:object>
      </w:r>
      <w:r>
        <w:rPr>
          <w:sz w:val="20"/>
        </w:rPr>
        <w:t xml:space="preserve"> при </w:t>
      </w:r>
      <w:proofErr w:type="spellStart"/>
      <w:r>
        <w:rPr>
          <w:i/>
          <w:sz w:val="20"/>
        </w:rPr>
        <w:t>k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2</w:t>
      </w:r>
      <w:r>
        <w:rPr>
          <w:sz w:val="20"/>
        </w:rPr>
        <w:t xml:space="preserve"> см/с,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Н</w:t>
      </w:r>
      <w:r>
        <w:rPr>
          <w:i/>
          <w:sz w:val="20"/>
          <w:vertAlign w:val="subscript"/>
        </w:rPr>
        <w:t>i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внутренний напор воды, 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lastRenderedPageBreak/>
        <w:t>H</w:t>
      </w:r>
      <w:r>
        <w:rPr>
          <w:i/>
          <w:sz w:val="20"/>
          <w:vertAlign w:val="subscript"/>
        </w:rPr>
        <w:t>e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напор подземных вод, м;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толщина обделки, 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В интервале 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4</w:t>
      </w:r>
      <w:r>
        <w:rPr>
          <w:sz w:val="20"/>
        </w:rPr>
        <w:t xml:space="preserve"> &lt; </w:t>
      </w:r>
      <w:r>
        <w:rPr>
          <w:i/>
          <w:sz w:val="20"/>
        </w:rPr>
        <w:t>k</w:t>
      </w:r>
      <w:r>
        <w:rPr>
          <w:sz w:val="20"/>
        </w:rPr>
        <w:t xml:space="preserve"> &lt; 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2</w:t>
      </w:r>
      <w:r>
        <w:rPr>
          <w:sz w:val="20"/>
        </w:rPr>
        <w:t xml:space="preserve"> значение </w:t>
      </w:r>
      <w:r>
        <w:rPr>
          <w:i/>
          <w:sz w:val="20"/>
        </w:rPr>
        <w:t>J</w:t>
      </w:r>
      <w:r>
        <w:rPr>
          <w:i/>
          <w:sz w:val="20"/>
          <w:vertAlign w:val="subscript"/>
        </w:rPr>
        <w:t>H</w:t>
      </w:r>
      <w:r>
        <w:rPr>
          <w:sz w:val="20"/>
        </w:rPr>
        <w:t xml:space="preserve"> определяется по интерполяции.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6.11. Для затопляемых частей обделок безнапорных туннелей по условиям долговечности бетона и сохранности арматуры ширина раскрытия трещин не ограничивается.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6.12. Статические расчеты обделок следует выполнять с учетом трещинообразования и пластических деформаций: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обделки безнапорных туннелей и опорожненных напорных туннелей по предельным состояниям первой и второй групп рассчитывают с учетом жесткости бетонного сечения при модуле упругости бетона в конструкции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= 0,7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b</w:t>
      </w:r>
      <w:r>
        <w:rPr>
          <w:sz w:val="20"/>
        </w:rPr>
        <w:t>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обделки напорных туннелей на эксплуатационные нагрузки по предельным состояниям первой группы рассчитывают с учетом жесткости арматурного сечения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=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a</w:t>
      </w:r>
      <w:r>
        <w:rPr>
          <w:sz w:val="20"/>
        </w:rPr>
        <w:t>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По предельным состояниям второй группы обделки напорных туннелей следует рассчитывать: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нетрещиностойкие </w:t>
      </w:r>
      <w:r>
        <w:rPr>
          <w:sz w:val="20"/>
        </w:rPr>
        <w:sym w:font="Times New Roman" w:char="2013"/>
      </w:r>
      <w:r>
        <w:rPr>
          <w:sz w:val="20"/>
        </w:rPr>
        <w:t xml:space="preserve"> с учетом жесткости арматурного сечения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=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a</w:t>
      </w:r>
      <w:r>
        <w:rPr>
          <w:sz w:val="20"/>
        </w:rPr>
        <w:t>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трещиностойкие </w:t>
      </w:r>
      <w:r>
        <w:rPr>
          <w:sz w:val="20"/>
        </w:rPr>
        <w:sym w:font="Times New Roman" w:char="2013"/>
      </w:r>
      <w:r>
        <w:rPr>
          <w:sz w:val="20"/>
        </w:rPr>
        <w:t xml:space="preserve"> с учетом жесткости бетонного сечения при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= 0,7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b</w:t>
      </w:r>
      <w:r>
        <w:rPr>
          <w:sz w:val="20"/>
        </w:rPr>
        <w:t>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6.13. Расчет обделок туннелей следует выполнять с учетом взаимодействия их с грунтовым массивом. Деформационные свойства грунта характеризуются коэффициентом удельного отпора </w:t>
      </w:r>
      <w:r>
        <w:rPr>
          <w:i/>
          <w:sz w:val="20"/>
        </w:rPr>
        <w:t>К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или приведенным (эффективным) модулем деформации грунта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и коэффициентом Пуассона </w:t>
      </w:r>
      <w:r>
        <w:rPr>
          <w:i/>
          <w:sz w:val="20"/>
        </w:rPr>
        <w:sym w:font="Symbol" w:char="F06E"/>
      </w:r>
      <w:r>
        <w:rPr>
          <w:sz w:val="20"/>
        </w:rPr>
        <w:t>. Приведенный модуль деформации необходимо определять с учетом неоднородности свойств грунта от естественных и техногенных причин (закрепление грунтов цементацией или иными способами, появление нарушенной проходкой зоны и др.). Значения характеристик грунтов следует определять с учетом их свойств при водонасыщении на основании натурных исследований.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Для напорных туннелей кругового очертания, располагаемых в однородных изотропных грунтах, модуль деформации грунта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допускается определять по формуле</w:t>
      </w:r>
    </w:p>
    <w:p w:rsidR="00027694" w:rsidRDefault="00551A5B">
      <w:pPr>
        <w:spacing w:before="120" w:after="120"/>
        <w:jc w:val="center"/>
        <w:rPr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= </w:t>
      </w: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(1 + </w:t>
      </w:r>
      <w:r>
        <w:rPr>
          <w:i/>
          <w:sz w:val="20"/>
        </w:rPr>
        <w:sym w:font="Symbol" w:char="F06E"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 w:rsidRPr="00027694">
        <w:rPr>
          <w:position w:val="-20"/>
          <w:sz w:val="20"/>
        </w:rPr>
        <w:object w:dxaOrig="880" w:dyaOrig="540">
          <v:shape id="_x0000_i1030" type="#_x0000_t75" style="width:44.25pt;height:27pt" o:ole="">
            <v:imagedata r:id="rId14" o:title=""/>
          </v:shape>
          <o:OLEObject Type="Embed" ProgID="Equation.2" ShapeID="_x0000_i1030" DrawAspect="Content" ObjectID="_1401544308" r:id="rId15"/>
        </w:objec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удельного отпора грунта;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отпора грунта;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e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наружный радиус обделки, см.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sz w:val="20"/>
        </w:rPr>
        <w:t>Для туннелей, располагаемых в анизотропных грунтах с отношением модулей деформации в разных направлениях более 1,4, расчеты необходимо выполнять с учетом анизотропии.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sz w:val="20"/>
        </w:rPr>
        <w:t xml:space="preserve">6.14. Деформационные характеристики грунтов </w:t>
      </w: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или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для туннелей I и II классов следует определять на характерных инженерно-геологических участках по данным натурных исследований, выполненных методом напорных выработок, с помощью установки центрального нагружения (УЦН) и цилиндрического гидравлического штампа (ЦГШ), а также штампов в сочетании с сейсмоакустическими и прессиометрическими методами.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sz w:val="20"/>
        </w:rPr>
        <w:t>Для туннелей III и IV классов надлежит предусматривать натурные исследования сейсмоакустическими и прессиометрическими методами. Допускается также использовать значения физико-механических характеристик грунтов, выявленных при проходке туннелей в аналогичных инженерно-геологических условиях.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sz w:val="20"/>
        </w:rPr>
        <w:t>6.15. Для проектирования гидротехнических туннелей, располагаемых в вечномерзлых грунтах, необходимо определять значения физико-механических характеристик грунтов в мерзлом и талом состоянии.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6.16. Для предварительных расчетов значения коэффициентов удельного отпора </w:t>
      </w: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для среднетрещиноватых грунтов допускается определять по черт. 2 или по аналогам.</w:t>
      </w:r>
    </w:p>
    <w:p w:rsidR="00027694" w:rsidRDefault="00551A5B">
      <w:pPr>
        <w:ind w:firstLine="284"/>
        <w:jc w:val="center"/>
        <w:rPr>
          <w:sz w:val="20"/>
        </w:rPr>
      </w:pPr>
      <w:r>
        <w:rPr>
          <w:sz w:val="20"/>
        </w:rPr>
        <w:lastRenderedPageBreak/>
        <w:t xml:space="preserve"> </w:t>
      </w:r>
      <w:r w:rsidRPr="00027694">
        <w:rPr>
          <w:sz w:val="20"/>
        </w:rPr>
        <w:object w:dxaOrig="5816" w:dyaOrig="4184">
          <v:shape id="_x0000_i1031" type="#_x0000_t75" style="width:239.25pt;height:172.5pt" o:ole="">
            <v:imagedata r:id="rId16" o:title=""/>
          </v:shape>
          <o:OLEObject Type="Embed" ProgID="MSGraph.Chart.5" ShapeID="_x0000_i1031" DrawAspect="Content" ObjectID="_1401544309" r:id="rId17">
            <o:FieldCodes>\s</o:FieldCodes>
          </o:OLEObject>
        </w:object>
      </w:r>
    </w:p>
    <w:p w:rsidR="00027694" w:rsidRDefault="00551A5B">
      <w:pPr>
        <w:ind w:firstLine="284"/>
        <w:jc w:val="center"/>
        <w:rPr>
          <w:sz w:val="20"/>
        </w:rPr>
      </w:pPr>
      <w:r>
        <w:rPr>
          <w:sz w:val="20"/>
        </w:rPr>
        <w:t xml:space="preserve">Черт. 2. График зависимости коэффициента </w:t>
      </w:r>
      <w:r>
        <w:rPr>
          <w:i/>
          <w:sz w:val="20"/>
        </w:rPr>
        <w:t>К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от коэффициента крепости грунта </w:t>
      </w:r>
      <w:r>
        <w:rPr>
          <w:i/>
          <w:sz w:val="20"/>
        </w:rPr>
        <w:t>f</w:t>
      </w:r>
      <w:r>
        <w:rPr>
          <w:sz w:val="20"/>
        </w:rPr>
        <w:t xml:space="preserve"> для трещиноватых грунтов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spacing w:val="20"/>
          <w:sz w:val="20"/>
        </w:rPr>
        <w:t>Примечание.</w:t>
      </w:r>
      <w:r>
        <w:rPr>
          <w:sz w:val="20"/>
        </w:rPr>
        <w:t xml:space="preserve"> В слаботрещиноватых грунтах с </w:t>
      </w:r>
      <w:r>
        <w:rPr>
          <w:i/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Symbol" w:char="F0A3"/>
      </w:r>
      <w:r>
        <w:rPr>
          <w:sz w:val="20"/>
        </w:rPr>
        <w:t xml:space="preserve"> 10, а также при комбайновой проходке туннеля значения </w:t>
      </w:r>
      <w:r>
        <w:rPr>
          <w:i/>
          <w:sz w:val="20"/>
        </w:rPr>
        <w:t>К</w:t>
      </w:r>
      <w:r>
        <w:rPr>
          <w:i/>
          <w:sz w:val="20"/>
          <w:vertAlign w:val="subscript"/>
        </w:rPr>
        <w:t>о</w:t>
      </w:r>
      <w:r>
        <w:rPr>
          <w:sz w:val="20"/>
        </w:rPr>
        <w:t>, полученные по черт. 2, следует увеличивать на 30%.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6.17. В расчетах обделок туннелей необходимо учитывать совместную работу устанавливаемой при проходке туннеля крепи с обделкой.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6.18. При назначении расчетной схемы обделки туннеля и грунтового массива следует учитывать последовательность разработки грунта и возведения элементов обделки.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6.19. При параллельном расположении нескольких туннелей в расчете обделки на прочность необходимо учитывать изменения напряженного состояния и прочностных свойств грунтового массива, вызванных проходкой соседних туннелей.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6.20. Расчет бетонных и железобетонных обделок туннелей на температурные воздействия следует выполнять при расчетной разности температур более 30</w:t>
      </w:r>
      <w:r>
        <w:rPr>
          <w:sz w:val="20"/>
        </w:rPr>
        <w:sym w:font="Times New Roman" w:char="00B0"/>
      </w:r>
      <w:r>
        <w:rPr>
          <w:sz w:val="20"/>
        </w:rPr>
        <w:t>С с учетом набухания и ползучести бетона.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6.21. При расчете обделок напорных и безнапорных туннелей противодавление воды в швах бетонирования и в сечениях между швами бетонирования не учитывается.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6.22. Толщину лотка туннеля, подверженного воздействию влекомых насосов, следует назначать с учетом возможности истирания лотка.</w:t>
      </w:r>
    </w:p>
    <w:p w:rsidR="00027694" w:rsidRDefault="00551A5B">
      <w:pPr>
        <w:spacing w:before="120" w:after="120"/>
        <w:jc w:val="right"/>
      </w:pPr>
      <w:r>
        <w:t>Приложение 1</w:t>
      </w:r>
    </w:p>
    <w:p w:rsidR="00027694" w:rsidRDefault="00551A5B">
      <w:pPr>
        <w:jc w:val="right"/>
      </w:pPr>
      <w:r>
        <w:t>Обязательное</w:t>
      </w:r>
    </w:p>
    <w:p w:rsidR="00027694" w:rsidRDefault="00551A5B">
      <w:pPr>
        <w:spacing w:before="120"/>
        <w:jc w:val="center"/>
        <w:rPr>
          <w:sz w:val="24"/>
        </w:rPr>
      </w:pPr>
      <w:r>
        <w:rPr>
          <w:sz w:val="24"/>
        </w:rPr>
        <w:t>Расчет обделок туннелей по предельным состояниям первой группы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1. Расчет бетонных и железобетонных обделок произвольного очертания</w:t>
      </w:r>
    </w:p>
    <w:p w:rsidR="00027694" w:rsidRDefault="00551A5B">
      <w:pPr>
        <w:spacing w:after="120"/>
        <w:ind w:firstLine="284"/>
        <w:jc w:val="both"/>
        <w:rPr>
          <w:sz w:val="20"/>
        </w:rPr>
      </w:pPr>
      <w:r>
        <w:rPr>
          <w:sz w:val="20"/>
        </w:rPr>
        <w:t>В расчетной схеме, как правило, предполагается, что нагрузки, в том числе и горное давление, заданы, а отпор грунта определяется как реакция упругого основания. Возможные простейшие расчетные схемы обделок как стержневых систем в упругой среде с односторонними связями показаны на черт. 1.</w:t>
      </w:r>
    </w:p>
    <w:p w:rsidR="00027694" w:rsidRDefault="008E2244">
      <w:pPr>
        <w:jc w:val="center"/>
        <w:rPr>
          <w:sz w:val="18"/>
        </w:rPr>
      </w:pPr>
      <w:r w:rsidRPr="00027694">
        <w:rPr>
          <w:sz w:val="20"/>
        </w:rPr>
        <w:pict>
          <v:shape id="_x0000_i1032" type="#_x0000_t75" style="width:286.5pt;height:141.75pt">
            <v:imagedata r:id="rId18" o:title=""/>
          </v:shape>
        </w:pict>
      </w:r>
    </w:p>
    <w:p w:rsidR="00027694" w:rsidRDefault="00551A5B">
      <w:pPr>
        <w:jc w:val="center"/>
        <w:rPr>
          <w:sz w:val="18"/>
        </w:rPr>
      </w:pPr>
      <w:r>
        <w:rPr>
          <w:sz w:val="18"/>
        </w:rPr>
        <w:t>Черт. 1. Расчетные схемы обделок туннелей</w:t>
      </w:r>
    </w:p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Расчет прочности следует выполнять на расчетные нагрузки (с учетом коэффициентов надежности по нагрузкам) в соответствии с разд. 5, жесткость принимать в соответствии с п. 6.12, коэффициенты отпора грунта </w:t>
      </w:r>
      <w:r>
        <w:rPr>
          <w:sz w:val="20"/>
        </w:rPr>
        <w:sym w:font="Times New Roman" w:char="2013"/>
      </w:r>
      <w:r>
        <w:rPr>
          <w:sz w:val="20"/>
        </w:rPr>
        <w:t xml:space="preserve"> в соответствии с пп. 6.13-6.16.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Расчет сечений обделок и определение необходимой площади сечения арматуры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следует производить по СНиП II-56-77.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2. Расчет сталежелезобетонных, железобетонных, армированных набрызг-бетонных и железоторкретных обделок напорных туннелей кругового очертания на начальных стадиях проектирования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На начальных стадиях проектирования расчет напорных туннелей выполняется по приближенным формулам, которые учитывают только внутреннее давление, постоянное в пределах сечения.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Площадь сечения рабочей арматуры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s</w:t>
      </w:r>
      <w:r>
        <w:rPr>
          <w:sz w:val="20"/>
        </w:rPr>
        <w:t>, см</w:t>
      </w:r>
      <w:r>
        <w:rPr>
          <w:sz w:val="20"/>
          <w:vertAlign w:val="superscript"/>
        </w:rPr>
        <w:t>2</w:t>
      </w:r>
      <w:r>
        <w:rPr>
          <w:sz w:val="20"/>
        </w:rPr>
        <w:t>, на 1 см длины туннеля: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соблюдении условия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1579" w:dyaOrig="580">
          <v:shape id="_x0000_i1033" type="#_x0000_t75" style="width:78.75pt;height:29.25pt" o:ole="">
            <v:imagedata r:id="rId19" o:title=""/>
          </v:shape>
          <o:OLEObject Type="Embed" ProgID="Equation.2" ShapeID="_x0000_i1033" DrawAspect="Content" ObjectID="_1401544310" r:id="rId20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определяется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2880" w:dyaOrig="600">
          <v:shape id="_x0000_i1034" type="#_x0000_t75" style="width:2in;height:30pt" o:ole="">
            <v:imagedata r:id="rId21" o:title=""/>
          </v:shape>
          <o:OLEObject Type="Embed" ProgID="Equation.2" ShapeID="_x0000_i1034" DrawAspect="Content" ObjectID="_1401544311" r:id="rId2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при несоблюдении условия (1)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3260" w:dyaOrig="600">
          <v:shape id="_x0000_i1035" type="#_x0000_t75" style="width:162.75pt;height:30pt" o:ole="">
            <v:imagedata r:id="rId23" o:title=""/>
          </v:shape>
          <o:OLEObject Type="Embed" ProgID="Equation.2" ShapeID="_x0000_i1035" DrawAspect="Content" ObjectID="_1401544312" r:id="rId2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27694" w:rsidRDefault="00551A5B">
      <w:pPr>
        <w:ind w:left="851" w:hanging="851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wi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внутреннее давление воды с учетом гидравлического удара в период нормальной эксплуатации, МПа;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qz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от шелыги свода туннеля до поверхности земли, см;</w:t>
      </w:r>
    </w:p>
    <w:p w:rsidR="00027694" w:rsidRDefault="00551A5B">
      <w:pPr>
        <w:ind w:left="851" w:hanging="851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st</w:t>
      </w:r>
      <w:r>
        <w:rPr>
          <w:sz w:val="20"/>
        </w:rPr>
        <w:t xml:space="preserve">,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 арматуры на растяжение и модуль упругости арматуры, МПа;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t>А</w:t>
      </w:r>
      <w:r>
        <w:rPr>
          <w:i/>
          <w:sz w:val="20"/>
          <w:vertAlign w:val="subscript"/>
        </w:rPr>
        <w:t>ss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площадь сечения стальной оболочки, см</w:t>
      </w:r>
      <w:r>
        <w:rPr>
          <w:sz w:val="20"/>
          <w:vertAlign w:val="superscript"/>
        </w:rPr>
        <w:t>2</w:t>
      </w:r>
      <w:r>
        <w:rPr>
          <w:sz w:val="20"/>
        </w:rPr>
        <w:t>, на 1 см длины туннеля;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y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 стальной оболочки, принимаемое по СНиП II-23-81, МПа;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К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удельного отпора грунта, Н/см</w:t>
      </w:r>
      <w:r>
        <w:rPr>
          <w:sz w:val="20"/>
          <w:vertAlign w:val="superscript"/>
        </w:rPr>
        <w:t>3</w:t>
      </w:r>
      <w:r>
        <w:rPr>
          <w:sz w:val="20"/>
        </w:rPr>
        <w:t>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i/>
          <w:sz w:val="20"/>
        </w:rPr>
        <w:sym w:font="Symbol" w:char="F072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плотность грунта, кг/см</w:t>
      </w:r>
      <w:r>
        <w:rPr>
          <w:sz w:val="20"/>
          <w:vertAlign w:val="superscript"/>
        </w:rPr>
        <w:t>3</w:t>
      </w:r>
      <w:r>
        <w:rPr>
          <w:sz w:val="20"/>
        </w:rPr>
        <w:t>;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с</w:t>
      </w:r>
      <w:r>
        <w:rPr>
          <w:sz w:val="20"/>
        </w:rPr>
        <w:t xml:space="preserve">,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,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lc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коэффициенты, принимаемые согласно п. 6.3.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Если по формулам (2) или (3)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&lt; 0 (т. е. расчетной арматуры не требуется и внутреннее давление воды полностью воспринимается грунтом), следует принимать значение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по минимальному проценту армирования согласно п. 4.19.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3. Расчет стальных оболочек комбинированных обделок с наружным монолитным бетоном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>3.1. Марки стали для стальных оболочек и колец жесткости следует принимать по табл. 1.</w:t>
      </w:r>
    </w:p>
    <w:p w:rsidR="00027694" w:rsidRDefault="00551A5B">
      <w:pPr>
        <w:spacing w:before="120" w:after="120"/>
        <w:jc w:val="right"/>
      </w:pPr>
      <w:r>
        <w:t>Таблица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992"/>
        <w:gridCol w:w="793"/>
        <w:gridCol w:w="1333"/>
        <w:gridCol w:w="1276"/>
      </w:tblGrid>
      <w:tr w:rsidR="00027694">
        <w:tc>
          <w:tcPr>
            <w:tcW w:w="1204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Марка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027694">
            <w:pPr>
              <w:jc w:val="center"/>
              <w:rPr>
                <w:sz w:val="18"/>
              </w:rPr>
            </w:pPr>
          </w:p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ГОСТ или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Толщи</w:t>
            </w:r>
            <w:r>
              <w:rPr>
                <w:sz w:val="18"/>
              </w:rPr>
              <w:softHyphen/>
              <w:t>на листового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Категория стали при расчетной температуре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sym w:font="Times New Roman" w:char="00B0"/>
            </w:r>
            <w:r>
              <w:rPr>
                <w:sz w:val="18"/>
              </w:rPr>
              <w:t>С</w:t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стали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проката, мм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ind w:left="709" w:hanging="709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40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40 &gt;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50 &gt;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65</w:t>
            </w:r>
          </w:p>
        </w:tc>
      </w:tr>
      <w:tr w:rsidR="00027694">
        <w:tc>
          <w:tcPr>
            <w:tcW w:w="1204" w:type="dxa"/>
            <w:tcBorders>
              <w:top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ВСт3Гпс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ГОСТ 380-71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30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18Гпс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ГОСТ 23570-79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30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09Г2 гр. 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ТУ 14-1-8023-80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20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09Г2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ГОСТ 19282-73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32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09Г2С гр. 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ТУ 14-1-3023-80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20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09Г2С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ГОСТ 19282-73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60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027694">
        <w:tc>
          <w:tcPr>
            <w:tcW w:w="1204" w:type="dxa"/>
            <w:tcBorders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10ХСНД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ГОСТ 19282-73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40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27694" w:rsidRDefault="00551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027694">
        <w:tc>
          <w:tcPr>
            <w:tcW w:w="7158" w:type="dxa"/>
            <w:gridSpan w:val="6"/>
            <w:tcBorders>
              <w:bottom w:val="single" w:sz="6" w:space="0" w:color="auto"/>
            </w:tcBorders>
          </w:tcPr>
          <w:p w:rsidR="00027694" w:rsidRDefault="00551A5B">
            <w:pPr>
              <w:spacing w:before="120"/>
              <w:jc w:val="both"/>
              <w:rPr>
                <w:sz w:val="18"/>
              </w:rPr>
            </w:pPr>
            <w:r>
              <w:rPr>
                <w:spacing w:val="20"/>
                <w:sz w:val="18"/>
              </w:rPr>
              <w:t>Примечания:</w:t>
            </w:r>
            <w:r>
              <w:rPr>
                <w:sz w:val="18"/>
              </w:rPr>
              <w:t xml:space="preserve"> 1. Знак “+” означает, что категорию стали и требования к ней указывать в проекте не следует; знак “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“ означает, что данную марку стали при указанной расчетной температуре применять не следует.</w:t>
            </w:r>
          </w:p>
          <w:p w:rsidR="00027694" w:rsidRDefault="00551A5B">
            <w:pPr>
              <w:jc w:val="both"/>
              <w:rPr>
                <w:sz w:val="18"/>
              </w:rPr>
            </w:pPr>
            <w:r>
              <w:rPr>
                <w:sz w:val="18"/>
              </w:rPr>
              <w:t>2. При надлежащем технико-экономическом обосновании допускается применять сталь других марок.</w:t>
            </w:r>
          </w:p>
        </w:tc>
      </w:tr>
    </w:tbl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3.2. Стальные оболочки следует рассчитывать на действие внутреннего давления воды в туннеле, наружного давления подземных вод, раствора (при цементации) и свежеуложенного бетона с учетом температурных воздействий, а также на действие собственного веса и нагрузок от механизмов при монтаже оболочки. При расчете стальных оболочек действие горного давления не учитывается.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Коэффициент надежности по нагрузке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f</w:t>
      </w:r>
      <w:r>
        <w:rPr>
          <w:sz w:val="20"/>
        </w:rPr>
        <w:t xml:space="preserve"> коэффициент надежности по назначению сооружения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 и коэффициент условий работы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c</w:t>
      </w:r>
      <w:r>
        <w:rPr>
          <w:sz w:val="20"/>
        </w:rPr>
        <w:t xml:space="preserve"> следует принимать согласно требованиям пп. 5.8 и 6.3.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spacing w:val="20"/>
          <w:sz w:val="20"/>
        </w:rPr>
        <w:lastRenderedPageBreak/>
        <w:t>Примечание.</w:t>
      </w:r>
      <w:r>
        <w:rPr>
          <w:sz w:val="20"/>
        </w:rPr>
        <w:t xml:space="preserve"> Значение коэффициента условий работы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c</w:t>
      </w:r>
      <w:r>
        <w:rPr>
          <w:sz w:val="20"/>
        </w:rPr>
        <w:t xml:space="preserve"> приведены для расчета стальных оболочек без учета местных напряжений.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3.3. Расчет на прочность стальных оболочек следует выполнять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2220" w:dyaOrig="580">
          <v:shape id="_x0000_i1036" type="#_x0000_t75" style="width:111pt;height:29.25pt" o:ole="">
            <v:imagedata r:id="rId25" o:title=""/>
          </v:shape>
          <o:OLEObject Type="Embed" ProgID="Equation.2" ShapeID="_x0000_i1036" DrawAspect="Content" ObjectID="_1401544313" r:id="rId26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этом необходимо соблюдать условия: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940" w:dyaOrig="580">
          <v:shape id="_x0000_i1037" type="#_x0000_t75" style="width:47.25pt;height:29.25pt" o:ole="">
            <v:imagedata r:id="rId27" o:title=""/>
          </v:shape>
          <o:OLEObject Type="Embed" ProgID="Equation.2" ShapeID="_x0000_i1037" DrawAspect="Content" ObjectID="_1401544314" r:id="rId28"/>
        </w:object>
      </w:r>
      <w:r>
        <w:rPr>
          <w:sz w:val="20"/>
        </w:rPr>
        <w:t xml:space="preserve">; </w:t>
      </w:r>
      <w:r w:rsidRPr="00027694">
        <w:rPr>
          <w:position w:val="-24"/>
          <w:sz w:val="20"/>
        </w:rPr>
        <w:object w:dxaOrig="900" w:dyaOrig="580">
          <v:shape id="_x0000_i1038" type="#_x0000_t75" style="width:45pt;height:29.25pt" o:ole="">
            <v:imagedata r:id="rId29" o:title=""/>
          </v:shape>
          <o:OLEObject Type="Embed" ProgID="Equation.2" ShapeID="_x0000_i1038" DrawAspect="Content" ObjectID="_1401544315" r:id="rId30"/>
        </w:object>
      </w:r>
      <w:r>
        <w:rPr>
          <w:sz w:val="20"/>
        </w:rPr>
        <w:t>,</w:t>
      </w:r>
    </w:p>
    <w:p w:rsidR="00027694" w:rsidRDefault="00551A5B">
      <w:pPr>
        <w:ind w:left="993" w:hanging="993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sz w:val="20"/>
        </w:rPr>
        <w:sym w:font="Symbol" w:char="F073"/>
      </w:r>
      <w:r>
        <w:rPr>
          <w:i/>
          <w:sz w:val="20"/>
          <w:vertAlign w:val="subscript"/>
        </w:rPr>
        <w:t>x</w:t>
      </w:r>
      <w:r>
        <w:rPr>
          <w:sz w:val="20"/>
        </w:rPr>
        <w:t xml:space="preserve">, </w:t>
      </w:r>
      <w:r>
        <w:rPr>
          <w:sz w:val="20"/>
        </w:rPr>
        <w:sym w:font="Symbol" w:char="F073"/>
      </w:r>
      <w:r>
        <w:rPr>
          <w:i/>
          <w:sz w:val="20"/>
          <w:vertAlign w:val="subscript"/>
        </w:rPr>
        <w:t>z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 нормальные напряжения соответственно в поперечном и продольном сечениях оболочки, МПа;</w:t>
      </w:r>
    </w:p>
    <w:p w:rsidR="00027694" w:rsidRDefault="00551A5B">
      <w:pPr>
        <w:ind w:left="993" w:hanging="426"/>
        <w:jc w:val="both"/>
        <w:rPr>
          <w:sz w:val="20"/>
        </w:rPr>
      </w:pPr>
      <w:r>
        <w:rPr>
          <w:i/>
          <w:sz w:val="20"/>
        </w:rPr>
        <w:t>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сопротивление, МПа, принимаемое при расчетах на внутреннее давление с учетом отпора грунта равным </w:t>
      </w:r>
      <w:r w:rsidRPr="00027694">
        <w:rPr>
          <w:position w:val="-24"/>
          <w:sz w:val="20"/>
        </w:rPr>
        <w:object w:dxaOrig="340" w:dyaOrig="580">
          <v:shape id="_x0000_i1039" type="#_x0000_t75" style="width:17.25pt;height:29.25pt" o:ole="">
            <v:imagedata r:id="rId31" o:title=""/>
          </v:shape>
          <o:OLEObject Type="Embed" ProgID="Equation.2" ShapeID="_x0000_i1039" DrawAspect="Content" ObjectID="_1401544316" r:id="rId32"/>
        </w:object>
      </w:r>
      <w:r>
        <w:rPr>
          <w:sz w:val="20"/>
        </w:rPr>
        <w:t xml:space="preserve">, а при расчетах на внутреннее давление без учета отпора грунта и на наружное давление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y</w:t>
      </w:r>
      <w:r>
        <w:rPr>
          <w:sz w:val="20"/>
        </w:rPr>
        <w:t>;</w:t>
      </w:r>
    </w:p>
    <w:p w:rsidR="00027694" w:rsidRDefault="00551A5B">
      <w:pPr>
        <w:ind w:left="993" w:hanging="851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u</w:t>
      </w:r>
      <w:r>
        <w:rPr>
          <w:sz w:val="20"/>
        </w:rPr>
        <w:t xml:space="preserve">, 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y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расчетные сопротивления стали растяжению, сжатию, изгибу, МПа, соответственно по временному сопротивлению и по пределу текучести, принимаемые по СНиП II-23-81;</w:t>
      </w:r>
    </w:p>
    <w:p w:rsidR="00027694" w:rsidRDefault="00551A5B">
      <w:pPr>
        <w:ind w:left="993" w:hanging="567"/>
        <w:jc w:val="both"/>
        <w:rPr>
          <w:sz w:val="20"/>
        </w:rPr>
      </w:pP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u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надежности для элементов конструкций, рассчитываемых на прочность по временному сопротивлению, равный 1,3.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3.4. Нормальное напряжение </w:t>
      </w:r>
      <w:r>
        <w:rPr>
          <w:sz w:val="20"/>
        </w:rPr>
        <w:sym w:font="Symbol" w:char="F073"/>
      </w:r>
      <w:r>
        <w:rPr>
          <w:i/>
          <w:sz w:val="20"/>
          <w:vertAlign w:val="subscript"/>
        </w:rPr>
        <w:t>z</w:t>
      </w:r>
      <w:r>
        <w:rPr>
          <w:sz w:val="20"/>
        </w:rPr>
        <w:t>, МПа, в продольных сечениях оболочки от внутреннего давления воды следует определять по формулам: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6"/>
          <w:sz w:val="20"/>
        </w:rPr>
        <w:object w:dxaOrig="2100" w:dyaOrig="600">
          <v:shape id="_x0000_i1040" type="#_x0000_t75" style="width:105pt;height:30pt" o:ole="">
            <v:imagedata r:id="rId33" o:title=""/>
          </v:shape>
          <o:OLEObject Type="Embed" ProgID="Equation.2" ShapeID="_x0000_i1040" DrawAspect="Content" ObjectID="_1401544317" r:id="rId3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wi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внутреннее давление воды, МПа;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m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средний радиус оболочки, см;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t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толщина стенки оболочки, см;</w:t>
      </w:r>
    </w:p>
    <w:p w:rsidR="00027694" w:rsidRDefault="00551A5B">
      <w:pPr>
        <w:ind w:left="709" w:hanging="283"/>
        <w:jc w:val="both"/>
        <w:rPr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расчетный радиальный зазор между оболочкой и бетоном, см;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приведенный коэффициент удельного отпора грунта, Н/см</w:t>
      </w:r>
      <w:r>
        <w:rPr>
          <w:sz w:val="20"/>
          <w:vertAlign w:val="superscript"/>
        </w:rPr>
        <w:t>3</w:t>
      </w:r>
      <w:r>
        <w:rPr>
          <w:sz w:val="20"/>
        </w:rPr>
        <w:t>, определяемый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50"/>
          <w:sz w:val="20"/>
        </w:rPr>
        <w:object w:dxaOrig="1880" w:dyaOrig="840">
          <v:shape id="_x0000_i1041" type="#_x0000_t75" style="width:93.75pt;height:42pt" o:ole="">
            <v:imagedata r:id="rId35" o:title=""/>
          </v:shape>
          <o:OLEObject Type="Embed" ProgID="Equation.2" ShapeID="_x0000_i1041" DrawAspect="Content" ObjectID="_1401544318" r:id="rId36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(6)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е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наружный радиус бетонной обоймы, см;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упругости бетона, МПа;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б) при отсутствии отпора грунта или при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1840" w:dyaOrig="580">
          <v:shape id="_x0000_i1042" type="#_x0000_t75" style="width:92.25pt;height:29.25pt" o:ole="">
            <v:imagedata r:id="rId37" o:title=""/>
          </v:shape>
          <o:OLEObject Type="Embed" ProgID="Equation.2" ShapeID="_x0000_i1042" DrawAspect="Content" ObjectID="_1401544319" r:id="rId38"/>
        </w:objec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0"/>
          <w:sz w:val="20"/>
        </w:rPr>
        <w:object w:dxaOrig="1020" w:dyaOrig="540">
          <v:shape id="_x0000_i1043" type="#_x0000_t75" style="width:51pt;height:27pt" o:ole="">
            <v:imagedata r:id="rId39" o:title=""/>
          </v:shape>
          <o:OLEObject Type="Embed" ProgID="Equation.2" ShapeID="_x0000_i1043" DrawAspect="Content" ObjectID="_1401544320" r:id="rId40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(7)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3.5. Расчетный радиальный зазор между оболочкой и бетоном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r</w:t>
      </w:r>
      <w:r>
        <w:rPr>
          <w:sz w:val="20"/>
        </w:rPr>
        <w:t>, см, следует определять по формуле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=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+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3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(8)</w:t>
      </w:r>
    </w:p>
    <w:p w:rsidR="00027694" w:rsidRDefault="00551A5B">
      <w:pPr>
        <w:ind w:left="1418" w:hanging="1418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1</w:t>
      </w:r>
      <w:r>
        <w:rPr>
          <w:sz w:val="20"/>
        </w:rPr>
        <w:t xml:space="preserve">,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2</w:t>
      </w:r>
      <w:r>
        <w:rPr>
          <w:sz w:val="20"/>
        </w:rPr>
        <w:t xml:space="preserve">,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составляющие радиального зазора соответственно от температурных воздействий, усадки бетона и ползучести грунта, см.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Составляющую зазора от температурных воздействий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следует определять по формуле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15,6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6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m</w:t>
      </w:r>
      <w:r>
        <w:rPr>
          <w:sz w:val="20"/>
        </w:rPr>
        <w:t>(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max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min</w:t>
      </w:r>
      <w:r>
        <w:rPr>
          <w:sz w:val="20"/>
        </w:rPr>
        <w:t>),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(9)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max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наибольшая температура в туннеле при заполнительной цементации, </w:t>
      </w:r>
      <w:r>
        <w:rPr>
          <w:sz w:val="20"/>
        </w:rPr>
        <w:sym w:font="Times New Roman" w:char="00B0"/>
      </w:r>
      <w:r>
        <w:rPr>
          <w:sz w:val="20"/>
        </w:rPr>
        <w:t>С;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i/>
          <w:sz w:val="20"/>
        </w:rPr>
        <w:t>t</w:t>
      </w:r>
      <w:r>
        <w:rPr>
          <w:i/>
          <w:sz w:val="20"/>
          <w:vertAlign w:val="subscript"/>
        </w:rPr>
        <w:t>min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минимальная температура воды или воздуха в туннеле, </w:t>
      </w:r>
      <w:r>
        <w:rPr>
          <w:sz w:val="20"/>
        </w:rPr>
        <w:sym w:font="Times New Roman" w:char="00B0"/>
      </w:r>
      <w:r>
        <w:rPr>
          <w:sz w:val="20"/>
        </w:rPr>
        <w:t>С.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Составляющие зазора от усадки бетона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и ползучести грунта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  <w:vertAlign w:val="subscript"/>
        </w:rPr>
        <w:t>3</w:t>
      </w:r>
      <w:r>
        <w:rPr>
          <w:sz w:val="20"/>
        </w:rPr>
        <w:t>, определяемые по данным исследований, следует учитывать только при расчете на особые сочетания нагрузок.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предварительных расчетов допускается принимать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= 3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4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m</w: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(10)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3.6. Нормальное напряжение </w:t>
      </w:r>
      <w:r>
        <w:rPr>
          <w:sz w:val="20"/>
        </w:rPr>
        <w:sym w:font="Symbol" w:char="F073"/>
      </w:r>
      <w:r>
        <w:rPr>
          <w:i/>
          <w:sz w:val="20"/>
          <w:vertAlign w:val="subscript"/>
        </w:rPr>
        <w:t>z</w:t>
      </w:r>
      <w:r>
        <w:rPr>
          <w:sz w:val="20"/>
        </w:rPr>
        <w:t xml:space="preserve"> МПа, в продольных сечениях оболочки от наружного давления следует определять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0"/>
          <w:sz w:val="20"/>
        </w:rPr>
        <w:object w:dxaOrig="1040" w:dyaOrig="540">
          <v:shape id="_x0000_i1044" type="#_x0000_t75" style="width:51.75pt;height:27pt" o:ole="">
            <v:imagedata r:id="rId41" o:title=""/>
          </v:shape>
          <o:OLEObject Type="Embed" ProgID="Equation.2" ShapeID="_x0000_i1044" DrawAspect="Content" ObjectID="_1401544321" r:id="rId4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(11)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р</w:t>
      </w:r>
      <w:r>
        <w:rPr>
          <w:i/>
          <w:sz w:val="20"/>
          <w:vertAlign w:val="subscript"/>
        </w:rPr>
        <w:t>we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наружное давление МПа.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3.7. Нормальное напряжение, МПа, в поперечном сечении оболочки следует определять: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от температурных воздействий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x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</w:t>
      </w:r>
      <w:r>
        <w:rPr>
          <w:sz w:val="20"/>
        </w:rPr>
        <w:sym w:font="Times New Roman" w:char="2013"/>
      </w:r>
      <w:r>
        <w:rPr>
          <w:sz w:val="20"/>
        </w:rPr>
        <w:t>2,52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d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(12)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d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расчетный перепад температур, </w:t>
      </w:r>
      <w:r>
        <w:rPr>
          <w:sz w:val="20"/>
        </w:rPr>
        <w:sym w:font="Times New Roman" w:char="00B0"/>
      </w:r>
      <w:r>
        <w:rPr>
          <w:sz w:val="20"/>
        </w:rPr>
        <w:t>С;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от стеснения поперечной деформации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x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0,3</w:t>
      </w: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x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(13)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3.8. Расчетные перепад температур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d</w:t>
      </w:r>
      <w:r>
        <w:rPr>
          <w:sz w:val="20"/>
        </w:rPr>
        <w:t xml:space="preserve"> следует определять по формулам: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повышении температуры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t</w:t>
      </w:r>
      <w:r>
        <w:rPr>
          <w:i/>
          <w:sz w:val="20"/>
          <w:vertAlign w:val="subscript"/>
        </w:rPr>
        <w:t>d</w:t>
      </w:r>
      <w:r>
        <w:rPr>
          <w:sz w:val="20"/>
        </w:rPr>
        <w:t xml:space="preserve"> =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max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b,min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(14)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при понижении температуры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t</w:t>
      </w:r>
      <w:r>
        <w:rPr>
          <w:i/>
          <w:sz w:val="20"/>
          <w:vertAlign w:val="subscript"/>
        </w:rPr>
        <w:t>d</w:t>
      </w:r>
      <w:r>
        <w:rPr>
          <w:sz w:val="20"/>
        </w:rPr>
        <w:t xml:space="preserve"> =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min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b,max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(15)</w:t>
      </w:r>
    </w:p>
    <w:p w:rsidR="00027694" w:rsidRDefault="00551A5B">
      <w:pPr>
        <w:ind w:left="1276" w:hanging="1276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max</w:t>
      </w:r>
      <w:r>
        <w:rPr>
          <w:sz w:val="20"/>
        </w:rPr>
        <w:t xml:space="preserve">,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min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соответственно наибольшая и наименьшая температура воды или воздуха в туннеле, </w:t>
      </w:r>
      <w:r>
        <w:rPr>
          <w:sz w:val="20"/>
        </w:rPr>
        <w:sym w:font="Times New Roman" w:char="00B0"/>
      </w:r>
      <w:r>
        <w:rPr>
          <w:sz w:val="20"/>
        </w:rPr>
        <w:t>С;</w:t>
      </w:r>
    </w:p>
    <w:p w:rsidR="00027694" w:rsidRDefault="00551A5B">
      <w:pPr>
        <w:ind w:left="1276" w:hanging="1134"/>
        <w:jc w:val="both"/>
        <w:rPr>
          <w:sz w:val="20"/>
        </w:rPr>
      </w:pPr>
      <w:r>
        <w:rPr>
          <w:i/>
          <w:sz w:val="20"/>
        </w:rPr>
        <w:t>t</w:t>
      </w:r>
      <w:r>
        <w:rPr>
          <w:i/>
          <w:sz w:val="20"/>
          <w:vertAlign w:val="subscript"/>
        </w:rPr>
        <w:t>b, max</w:t>
      </w:r>
      <w:r>
        <w:rPr>
          <w:sz w:val="20"/>
        </w:rPr>
        <w:t xml:space="preserve">,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b,min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соответственно наибольшая и наименьшая температура оболочки в период обетонирования, </w:t>
      </w:r>
      <w:r>
        <w:rPr>
          <w:sz w:val="20"/>
        </w:rPr>
        <w:sym w:font="Times New Roman" w:char="00B0"/>
      </w:r>
      <w:r>
        <w:rPr>
          <w:sz w:val="20"/>
        </w:rPr>
        <w:t>С.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3.9. Местные напряжения, возникающие в стальной оболочке у ребер жесткости, а также в местах перелома, образующих под углом не более 10</w:t>
      </w:r>
      <w:r>
        <w:rPr>
          <w:sz w:val="20"/>
        </w:rPr>
        <w:sym w:font="Times New Roman" w:char="00B0"/>
      </w:r>
      <w:r>
        <w:rPr>
          <w:sz w:val="20"/>
        </w:rPr>
        <w:t>, допускается не учитывать.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3.10. Расчет на устойчивость стальной оболочки при действии наружного давления </w:t>
      </w:r>
      <w:r>
        <w:rPr>
          <w:i/>
          <w:sz w:val="20"/>
        </w:rPr>
        <w:t>р</w:t>
      </w:r>
      <w:r>
        <w:rPr>
          <w:i/>
          <w:sz w:val="20"/>
          <w:vertAlign w:val="subscript"/>
        </w:rPr>
        <w:t>we</w:t>
      </w:r>
      <w:r>
        <w:rPr>
          <w:sz w:val="20"/>
        </w:rPr>
        <w:t>, МПа, следует выполнять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1120" w:dyaOrig="580">
          <v:shape id="_x0000_i1045" type="#_x0000_t75" style="width:56.25pt;height:29.25pt" o:ole="">
            <v:imagedata r:id="rId43" o:title=""/>
          </v:shape>
          <o:OLEObject Type="Embed" ProgID="Equation.2" ShapeID="_x0000_i1045" DrawAspect="Content" ObjectID="_1401544322" r:id="rId4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(16)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sym w:font="Symbol" w:char="F072"/>
      </w:r>
      <w:r>
        <w:rPr>
          <w:i/>
          <w:sz w:val="20"/>
          <w:vertAlign w:val="subscript"/>
        </w:rPr>
        <w:t>cr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критическое наружное давление, МПа;</w:t>
      </w:r>
    </w:p>
    <w:p w:rsidR="00027694" w:rsidRDefault="00551A5B">
      <w:pPr>
        <w:ind w:firstLine="426"/>
        <w:jc w:val="both"/>
        <w:rPr>
          <w:sz w:val="20"/>
        </w:rPr>
      </w:pPr>
      <w:r>
        <w:rPr>
          <w:sz w:val="20"/>
        </w:rPr>
        <w:sym w:font="Symbol" w:char="F078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принимаемый по табл. 2.</w:t>
      </w:r>
    </w:p>
    <w:p w:rsidR="00027694" w:rsidRDefault="00551A5B">
      <w:pPr>
        <w:spacing w:before="120" w:after="120"/>
        <w:jc w:val="right"/>
      </w:pPr>
      <w:r>
        <w:t>Таблица 2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05"/>
        <w:gridCol w:w="924"/>
        <w:gridCol w:w="924"/>
        <w:gridCol w:w="924"/>
        <w:gridCol w:w="924"/>
        <w:gridCol w:w="924"/>
        <w:gridCol w:w="924"/>
      </w:tblGrid>
      <w:tr w:rsidR="00027694">
        <w:tc>
          <w:tcPr>
            <w:tcW w:w="1205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sym w:font="Symbol" w:char="F072"/>
            </w:r>
            <w:r>
              <w:rPr>
                <w:i/>
                <w:sz w:val="20"/>
                <w:vertAlign w:val="subscript"/>
              </w:rPr>
              <w:t>cr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m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tR</w:t>
            </w:r>
            <w:r>
              <w:rPr>
                <w:i/>
                <w:sz w:val="20"/>
                <w:vertAlign w:val="subscript"/>
              </w:rPr>
              <w:t>уп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027694">
        <w:tc>
          <w:tcPr>
            <w:tcW w:w="1205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8"/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4" w:type="dxa"/>
          </w:tcPr>
          <w:p w:rsidR="00027694" w:rsidRDefault="00551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При </w:t>
      </w:r>
      <w:r w:rsidRPr="00027694">
        <w:rPr>
          <w:position w:val="-26"/>
          <w:sz w:val="20"/>
        </w:rPr>
        <w:object w:dxaOrig="999" w:dyaOrig="600">
          <v:shape id="_x0000_i1046" type="#_x0000_t75" style="width:50.25pt;height:30pt" o:ole="">
            <v:imagedata r:id="rId45" o:title=""/>
          </v:shape>
          <o:OLEObject Type="Embed" ProgID="Equation.2" ShapeID="_x0000_i1046" DrawAspect="Content" ObjectID="_1401544323" r:id="rId46"/>
        </w:object>
      </w:r>
      <w:r>
        <w:rPr>
          <w:sz w:val="20"/>
        </w:rPr>
        <w:t xml:space="preserve"> следует принимать 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1060" w:dyaOrig="580">
          <v:shape id="_x0000_i1047" type="#_x0000_t75" style="width:53.25pt;height:29.25pt" o:ole="">
            <v:imagedata r:id="rId47" o:title=""/>
          </v:shape>
          <o:OLEObject Type="Embed" ProgID="Equation.2" ShapeID="_x0000_i1047" DrawAspect="Content" ObjectID="_1401544324" r:id="rId48"/>
        </w:object>
      </w:r>
      <w:r>
        <w:rPr>
          <w:sz w:val="20"/>
        </w:rPr>
        <w:t>,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уп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нормативный предел текучести стали, МПа.</w:t>
      </w:r>
    </w:p>
    <w:p w:rsidR="00027694" w:rsidRDefault="00551A5B">
      <w:pPr>
        <w:spacing w:after="120"/>
        <w:ind w:firstLine="284"/>
        <w:jc w:val="both"/>
        <w:rPr>
          <w:sz w:val="20"/>
        </w:rPr>
      </w:pPr>
      <w:r>
        <w:rPr>
          <w:sz w:val="20"/>
        </w:rPr>
        <w:t xml:space="preserve">3.11. Критическое наружное давление при отсутствии колец жесткости и при </w:t>
      </w:r>
      <w:r w:rsidRPr="00027694">
        <w:rPr>
          <w:position w:val="-24"/>
          <w:sz w:val="20"/>
        </w:rPr>
        <w:object w:dxaOrig="620" w:dyaOrig="580">
          <v:shape id="_x0000_i1048" type="#_x0000_t75" style="width:30.75pt;height:29.25pt" o:ole="">
            <v:imagedata r:id="rId49" o:title=""/>
          </v:shape>
          <o:OLEObject Type="Embed" ProgID="Equation.2" ShapeID="_x0000_i1048" DrawAspect="Content" ObjectID="_1401544325" r:id="rId50"/>
        </w:object>
      </w:r>
      <w:r>
        <w:rPr>
          <w:sz w:val="20"/>
        </w:rPr>
        <w:t xml:space="preserve"> (где </w:t>
      </w:r>
      <w:proofErr w:type="spellStart"/>
      <w:r>
        <w:rPr>
          <w:i/>
          <w:sz w:val="20"/>
        </w:rPr>
        <w:t>l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между кольцами, см) следует определить графически по черт. 2. Разрешается также в этом случае выполнять расчет на устойчивость по стандартным программам на ЭВМ.</w:t>
      </w:r>
    </w:p>
    <w:p w:rsidR="00027694" w:rsidRDefault="00551A5B">
      <w:pPr>
        <w:jc w:val="center"/>
        <w:rPr>
          <w:sz w:val="18"/>
        </w:rPr>
      </w:pPr>
      <w:r w:rsidRPr="00027694">
        <w:rPr>
          <w:sz w:val="18"/>
        </w:rPr>
        <w:object w:dxaOrig="3976" w:dyaOrig="4224">
          <v:shape id="_x0000_i1049" type="#_x0000_t75" style="width:198.75pt;height:211.5pt" o:ole="">
            <v:imagedata r:id="rId51" o:title=""/>
          </v:shape>
          <o:OLEObject Type="Embed" ProgID="MSGraph.Chart.5" ShapeID="_x0000_i1049" DrawAspect="Content" ObjectID="_1401544326" r:id="rId52">
            <o:FieldCodes>\s</o:FieldCodes>
          </o:OLEObject>
        </w:object>
      </w:r>
      <w:r w:rsidRPr="00027694">
        <w:rPr>
          <w:sz w:val="18"/>
        </w:rPr>
        <w:object w:dxaOrig="3976" w:dyaOrig="4224">
          <v:shape id="_x0000_i1050" type="#_x0000_t75" style="width:198.75pt;height:211.5pt" o:ole="">
            <v:imagedata r:id="rId53" o:title=""/>
          </v:shape>
          <o:OLEObject Type="Embed" ProgID="MSGraph.Chart.5" ShapeID="_x0000_i1050" DrawAspect="Content" ObjectID="_1401544327" r:id="rId54">
            <o:FieldCodes>\s</o:FieldCodes>
          </o:OLEObject>
        </w:object>
      </w:r>
    </w:p>
    <w:p w:rsidR="00027694" w:rsidRDefault="00551A5B">
      <w:pPr>
        <w:jc w:val="center"/>
        <w:rPr>
          <w:sz w:val="18"/>
        </w:rPr>
      </w:pPr>
      <w:r w:rsidRPr="00027694">
        <w:rPr>
          <w:sz w:val="18"/>
        </w:rPr>
        <w:object w:dxaOrig="3976" w:dyaOrig="4224">
          <v:shape id="_x0000_i1051" type="#_x0000_t75" style="width:198.75pt;height:211.5pt" o:ole="">
            <v:imagedata r:id="rId55" o:title=""/>
          </v:shape>
          <o:OLEObject Type="Embed" ProgID="MSGraph.Chart.5" ShapeID="_x0000_i1051" DrawAspect="Content" ObjectID="_1401544328" r:id="rId56">
            <o:FieldCodes>\s</o:FieldCodes>
          </o:OLEObject>
        </w:object>
      </w:r>
    </w:p>
    <w:p w:rsidR="00027694" w:rsidRDefault="00551A5B">
      <w:pPr>
        <w:jc w:val="center"/>
        <w:rPr>
          <w:sz w:val="18"/>
        </w:rPr>
      </w:pPr>
      <w:r>
        <w:rPr>
          <w:sz w:val="18"/>
        </w:rPr>
        <w:t xml:space="preserve">Черт. 2. График зависимости критического наружного давления </w:t>
      </w:r>
      <w:r>
        <w:rPr>
          <w:i/>
          <w:sz w:val="18"/>
        </w:rPr>
        <w:sym w:font="Symbol" w:char="F072"/>
      </w:r>
      <w:r>
        <w:rPr>
          <w:i/>
          <w:sz w:val="18"/>
          <w:vertAlign w:val="subscript"/>
        </w:rPr>
        <w:t>cr</w:t>
      </w:r>
      <w:r>
        <w:rPr>
          <w:sz w:val="18"/>
        </w:rPr>
        <w:t xml:space="preserve"> от относительной толщины стенки </w:t>
      </w:r>
      <w:r>
        <w:rPr>
          <w:i/>
          <w:sz w:val="18"/>
        </w:rPr>
        <w:t>r</w:t>
      </w:r>
      <w:r>
        <w:rPr>
          <w:i/>
          <w:sz w:val="18"/>
          <w:vertAlign w:val="subscript"/>
        </w:rPr>
        <w:t>m</w:t>
      </w:r>
      <w:r>
        <w:rPr>
          <w:sz w:val="18"/>
        </w:rPr>
        <w:t>/</w:t>
      </w:r>
      <w:r>
        <w:rPr>
          <w:i/>
          <w:sz w:val="18"/>
        </w:rPr>
        <w:t>t</w:t>
      </w:r>
      <w:r>
        <w:rPr>
          <w:sz w:val="18"/>
        </w:rPr>
        <w:t xml:space="preserve"> [</w:t>
      </w:r>
      <w:r>
        <w:rPr>
          <w:i/>
          <w:sz w:val="18"/>
        </w:rPr>
        <w:t>R</w:t>
      </w:r>
      <w:r>
        <w:rPr>
          <w:i/>
          <w:sz w:val="18"/>
          <w:vertAlign w:val="subscript"/>
        </w:rPr>
        <w:t>уп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нормативное сопротивление по пределу текучести стали, МПа (кгс/см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); </w:t>
      </w:r>
      <w:r>
        <w:rPr>
          <w:i/>
          <w:sz w:val="18"/>
        </w:rPr>
        <w:t>a</w:t>
      </w:r>
      <w:r>
        <w:rPr>
          <w:i/>
          <w:sz w:val="18"/>
          <w:vertAlign w:val="subscript"/>
        </w:rPr>
        <w:t>r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расчетный радиальный зазор между стенкой оболочки и бетоном, см; </w:t>
      </w:r>
      <w:r>
        <w:rPr>
          <w:i/>
          <w:sz w:val="18"/>
        </w:rPr>
        <w:t>r</w:t>
      </w:r>
      <w:r>
        <w:rPr>
          <w:i/>
          <w:sz w:val="18"/>
          <w:vertAlign w:val="subscript"/>
        </w:rPr>
        <w:t>m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средний радиус оболочки, см; </w:t>
      </w:r>
      <w:r>
        <w:rPr>
          <w:i/>
          <w:sz w:val="18"/>
        </w:rPr>
        <w:t>t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толщина стенки оболочки, см]</w:t>
      </w:r>
    </w:p>
    <w:p w:rsidR="00027694" w:rsidRDefault="00551A5B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3.12. Критическое наружное давление </w:t>
      </w:r>
      <w:r>
        <w:rPr>
          <w:i/>
          <w:sz w:val="20"/>
        </w:rPr>
        <w:sym w:font="Symbol" w:char="F072"/>
      </w:r>
      <w:r>
        <w:rPr>
          <w:i/>
          <w:sz w:val="20"/>
          <w:vertAlign w:val="subscript"/>
        </w:rPr>
        <w:t>cr</w:t>
      </w:r>
      <w:r>
        <w:rPr>
          <w:sz w:val="20"/>
        </w:rPr>
        <w:t>, МПа, при наличии колец жесткости следует определять по формулам: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6"/>
          <w:sz w:val="20"/>
        </w:rPr>
        <w:object w:dxaOrig="1780" w:dyaOrig="760">
          <v:shape id="_x0000_i1052" type="#_x0000_t75" style="width:89.25pt;height:38.25pt" o:ole="">
            <v:imagedata r:id="rId57" o:title=""/>
          </v:shape>
          <o:OLEObject Type="Embed" ProgID="Equation.2" ShapeID="_x0000_i1052" DrawAspect="Content" ObjectID="_1401544329" r:id="rId58"/>
        </w:object>
      </w:r>
      <w:r>
        <w:rPr>
          <w:sz w:val="20"/>
        </w:rPr>
        <w:tab/>
        <w:t xml:space="preserve">при </w:t>
      </w:r>
      <w:r w:rsidRPr="00027694">
        <w:rPr>
          <w:position w:val="-20"/>
          <w:sz w:val="20"/>
        </w:rPr>
        <w:object w:dxaOrig="920" w:dyaOrig="540">
          <v:shape id="_x0000_i1053" type="#_x0000_t75" style="width:45.75pt;height:27pt" o:ole="">
            <v:imagedata r:id="rId59" o:title=""/>
          </v:shape>
          <o:OLEObject Type="Embed" ProgID="Equation.2" ShapeID="_x0000_i1053" DrawAspect="Content" ObjectID="_1401544330" r:id="rId60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(17)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32"/>
          <w:sz w:val="20"/>
        </w:rPr>
        <w:object w:dxaOrig="3739" w:dyaOrig="760">
          <v:shape id="_x0000_i1054" type="#_x0000_t75" style="width:186.75pt;height:38.25pt" o:ole="">
            <v:imagedata r:id="rId61" o:title=""/>
          </v:shape>
          <o:OLEObject Type="Embed" ProgID="Equation.2" ShapeID="_x0000_i1054" DrawAspect="Content" ObjectID="_1401544331" r:id="rId62"/>
        </w:object>
      </w:r>
      <w:r>
        <w:rPr>
          <w:sz w:val="20"/>
        </w:rPr>
        <w:t xml:space="preserve"> при </w:t>
      </w:r>
      <w:r w:rsidRPr="00027694">
        <w:rPr>
          <w:position w:val="-24"/>
          <w:sz w:val="20"/>
        </w:rPr>
        <w:object w:dxaOrig="740" w:dyaOrig="580">
          <v:shape id="_x0000_i1055" type="#_x0000_t75" style="width:36.75pt;height:29.25pt" o:ole="">
            <v:imagedata r:id="rId63" o:title=""/>
          </v:shape>
          <o:OLEObject Type="Embed" ProgID="Equation.2" ShapeID="_x0000_i1055" DrawAspect="Content" ObjectID="_1401544332" r:id="rId64"/>
        </w:object>
      </w:r>
      <w:r>
        <w:rPr>
          <w:sz w:val="20"/>
        </w:rPr>
        <w:t>,</w:t>
      </w:r>
      <w:r>
        <w:rPr>
          <w:sz w:val="20"/>
        </w:rPr>
        <w:tab/>
        <w:t>(18)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упругости стали, МПа,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i/>
          <w:sz w:val="20"/>
        </w:rPr>
        <w:t>n</w:t>
      </w:r>
      <w:r>
        <w:rPr>
          <w:i/>
          <w:sz w:val="20"/>
          <w:vertAlign w:val="subscript"/>
        </w:rPr>
        <w:t>w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число волн, образующихся при смятии оболочки, подбираемое таким образом, чтобы получить минимальное значение </w:t>
      </w:r>
      <w:r>
        <w:rPr>
          <w:i/>
          <w:sz w:val="20"/>
        </w:rPr>
        <w:sym w:font="Symbol" w:char="F072"/>
      </w:r>
      <w:r>
        <w:rPr>
          <w:i/>
          <w:sz w:val="20"/>
          <w:vertAlign w:val="subscript"/>
        </w:rPr>
        <w:t>cr</w:t>
      </w:r>
      <w:r>
        <w:rPr>
          <w:sz w:val="20"/>
        </w:rPr>
        <w:t>,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6"/>
          <w:sz w:val="20"/>
        </w:rPr>
        <w:object w:dxaOrig="1320" w:dyaOrig="680">
          <v:shape id="_x0000_i1056" type="#_x0000_t75" style="width:66pt;height:33.75pt" o:ole="">
            <v:imagedata r:id="rId65" o:title=""/>
          </v:shape>
          <o:OLEObject Type="Embed" ProgID="Equation.2" ShapeID="_x0000_i1056" DrawAspect="Content" ObjectID="_1401544333" r:id="rId66"/>
        </w:object>
      </w:r>
      <w:r>
        <w:rPr>
          <w:sz w:val="20"/>
        </w:rPr>
        <w:t>,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3.13. Кольца жесткости надлежит проектировать минимального поперечного сечения с целью уменьшения габаритов выломки.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Рекомендуется предусматривать анкеровку колец жесткости в бетоне. В случае невозможности анкеровки расчет кольца жесткости прямоугольного поперечного сечения следует производить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6"/>
          <w:sz w:val="20"/>
        </w:rPr>
        <w:object w:dxaOrig="3260" w:dyaOrig="620">
          <v:shape id="_x0000_i1057" type="#_x0000_t75" style="width:162.75pt;height:30.75pt" o:ole="">
            <v:imagedata r:id="rId67" o:title=""/>
          </v:shape>
          <o:OLEObject Type="Embed" ProgID="Equation.2" ShapeID="_x0000_i1057" DrawAspect="Content" ObjectID="_1401544334" r:id="rId68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(19)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толщина кольца жесткости, см;</w:t>
      </w:r>
    </w:p>
    <w:p w:rsidR="00027694" w:rsidRDefault="00551A5B">
      <w:pPr>
        <w:ind w:left="567" w:hanging="283"/>
        <w:jc w:val="both"/>
        <w:rPr>
          <w:sz w:val="20"/>
        </w:rPr>
      </w:pPr>
      <w:r>
        <w:rPr>
          <w:i/>
          <w:sz w:val="20"/>
        </w:rPr>
        <w:t>У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от центра тяжести сечения кольца до наиболее удаленного волокна, см;</w:t>
      </w:r>
    </w:p>
    <w:p w:rsidR="00027694" w:rsidRDefault="00551A5B">
      <w:pPr>
        <w:ind w:left="567" w:hanging="283"/>
        <w:jc w:val="both"/>
        <w:rPr>
          <w:sz w:val="20"/>
        </w:rPr>
      </w:pPr>
      <w:r>
        <w:rPr>
          <w:sz w:val="20"/>
        </w:rPr>
        <w:sym w:font="Symbol" w:char="F063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определяемый по черт. 3 в зависимости от значения величин: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70"/>
          <w:sz w:val="20"/>
        </w:rPr>
        <w:object w:dxaOrig="2620" w:dyaOrig="1040">
          <v:shape id="_x0000_i1058" type="#_x0000_t75" style="width:131.25pt;height:51.75pt" o:ole="">
            <v:imagedata r:id="rId69" o:title=""/>
          </v:shape>
          <o:OLEObject Type="Embed" ProgID="Equation.2" ShapeID="_x0000_i1058" DrawAspect="Content" ObjectID="_1401544335" r:id="rId70"/>
        </w:object>
      </w:r>
      <w:r>
        <w:rPr>
          <w:sz w:val="20"/>
        </w:rPr>
        <w:t>;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52"/>
          <w:sz w:val="20"/>
        </w:rPr>
        <w:object w:dxaOrig="1960" w:dyaOrig="859">
          <v:shape id="_x0000_i1059" type="#_x0000_t75" style="width:98.25pt;height:42.75pt" o:ole="">
            <v:imagedata r:id="rId71" o:title=""/>
          </v:shape>
          <o:OLEObject Type="Embed" ProgID="Equation.2" ShapeID="_x0000_i1059" DrawAspect="Content" ObjectID="_1401544336" r:id="rId72"/>
        </w:object>
      </w:r>
      <w:r>
        <w:rPr>
          <w:sz w:val="20"/>
        </w:rPr>
        <w:t>,</w:t>
      </w:r>
    </w:p>
    <w:p w:rsidR="00027694" w:rsidRDefault="00551A5B">
      <w:pPr>
        <w:ind w:left="851" w:hanging="851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,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, </w:t>
      </w:r>
      <w:r>
        <w:rPr>
          <w:i/>
          <w:sz w:val="20"/>
        </w:rPr>
        <w:t>J</w:t>
      </w:r>
      <w:r>
        <w:rPr>
          <w:i/>
          <w:sz w:val="20"/>
          <w:vertAlign w:val="subscript"/>
        </w:rPr>
        <w:t>r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соответственно радиус центральной оси, см, площадь, 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и момент инерции поперечного сечения кольца с присоединенным пояском длиной </w:t>
      </w:r>
      <w:proofErr w:type="spellStart"/>
      <w:r>
        <w:rPr>
          <w:i/>
          <w:sz w:val="20"/>
        </w:rPr>
        <w:t>l</w:t>
      </w:r>
      <w:r>
        <w:rPr>
          <w:i/>
          <w:sz w:val="20"/>
          <w:vertAlign w:val="subscript"/>
        </w:rPr>
        <w:t>s</w:t>
      </w:r>
      <w:proofErr w:type="spellEnd"/>
      <w:r>
        <w:rPr>
          <w:sz w:val="20"/>
        </w:rPr>
        <w:t xml:space="preserve"> = 1,56</w:t>
      </w:r>
      <w:r w:rsidRPr="00027694">
        <w:rPr>
          <w:position w:val="-10"/>
          <w:sz w:val="20"/>
        </w:rPr>
        <w:object w:dxaOrig="800" w:dyaOrig="360">
          <v:shape id="_x0000_i1060" type="#_x0000_t75" style="width:39.75pt;height:18pt" o:ole="">
            <v:imagedata r:id="rId73" o:title=""/>
          </v:shape>
          <o:OLEObject Type="Embed" ProgID="Equation.2" ShapeID="_x0000_i1060" DrawAspect="Content" ObjectID="_1401544337" r:id="rId74"/>
        </w:object>
      </w:r>
      <w:r>
        <w:rPr>
          <w:sz w:val="20"/>
        </w:rPr>
        <w:t>, см</w:t>
      </w:r>
      <w:r>
        <w:rPr>
          <w:sz w:val="20"/>
          <w:vertAlign w:val="superscript"/>
        </w:rPr>
        <w:t>4</w:t>
      </w:r>
      <w:r>
        <w:rPr>
          <w:sz w:val="20"/>
        </w:rPr>
        <w:t>;</w:t>
      </w:r>
    </w:p>
    <w:p w:rsidR="00027694" w:rsidRDefault="00551A5B">
      <w:pPr>
        <w:ind w:left="1418" w:hanging="1418"/>
        <w:jc w:val="both"/>
        <w:rPr>
          <w:sz w:val="20"/>
        </w:rPr>
      </w:pPr>
      <w:r>
        <w:rPr>
          <w:i/>
          <w:sz w:val="20"/>
        </w:rPr>
        <w:t>а</w:t>
      </w:r>
      <w:r>
        <w:rPr>
          <w:i/>
          <w:sz w:val="20"/>
          <w:vertAlign w:val="subscript"/>
        </w:rPr>
        <w:t>o</w:t>
      </w:r>
      <w:r>
        <w:rPr>
          <w:sz w:val="20"/>
        </w:rPr>
        <w:t xml:space="preserve"> = 0,0025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m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начальное отступление радиуса кольца от теоретического.</w:t>
      </w:r>
    </w:p>
    <w:p w:rsidR="00027694" w:rsidRDefault="00551A5B">
      <w:pPr>
        <w:ind w:left="1418" w:hanging="1418"/>
        <w:jc w:val="center"/>
        <w:rPr>
          <w:sz w:val="20"/>
        </w:rPr>
      </w:pPr>
      <w:r w:rsidRPr="00027694">
        <w:rPr>
          <w:sz w:val="20"/>
        </w:rPr>
        <w:object w:dxaOrig="3952" w:dyaOrig="4152">
          <v:shape id="_x0000_i1061" type="#_x0000_t75" style="width:198pt;height:207.75pt" o:ole="">
            <v:imagedata r:id="rId75" o:title=""/>
          </v:shape>
          <o:OLEObject Type="Embed" ProgID="MSGraph.Chart.5" ShapeID="_x0000_i1061" DrawAspect="Content" ObjectID="_1401544338" r:id="rId76">
            <o:FieldCodes>\s</o:FieldCodes>
          </o:OLEObject>
        </w:object>
      </w:r>
    </w:p>
    <w:p w:rsidR="00027694" w:rsidRDefault="00551A5B">
      <w:pPr>
        <w:ind w:left="1418" w:hanging="1418"/>
        <w:jc w:val="center"/>
        <w:rPr>
          <w:sz w:val="20"/>
        </w:rPr>
      </w:pPr>
      <w:r>
        <w:rPr>
          <w:sz w:val="20"/>
        </w:rPr>
        <w:t xml:space="preserve">Черт. 3. График зависимости коэффициента </w:t>
      </w:r>
      <w:r>
        <w:rPr>
          <w:sz w:val="20"/>
        </w:rPr>
        <w:sym w:font="Symbol" w:char="F063"/>
      </w:r>
      <w:r>
        <w:rPr>
          <w:sz w:val="20"/>
        </w:rPr>
        <w:t xml:space="preserve"> от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rel</w:t>
      </w:r>
      <w:r>
        <w:rPr>
          <w:sz w:val="20"/>
        </w:rPr>
        <w:t xml:space="preserve"> при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rel</w:t>
      </w:r>
      <w:r>
        <w:rPr>
          <w:sz w:val="20"/>
        </w:rPr>
        <w:t xml:space="preserve"> = const</w:t>
      </w:r>
    </w:p>
    <w:p w:rsidR="00027694" w:rsidRDefault="00551A5B">
      <w:pPr>
        <w:spacing w:before="120" w:after="120"/>
        <w:jc w:val="right"/>
      </w:pPr>
      <w:r>
        <w:t>Приложение 2</w:t>
      </w:r>
    </w:p>
    <w:p w:rsidR="00027694" w:rsidRDefault="00551A5B">
      <w:pPr>
        <w:spacing w:after="120"/>
        <w:jc w:val="right"/>
      </w:pPr>
      <w:r>
        <w:t>Обязательное</w:t>
      </w:r>
    </w:p>
    <w:p w:rsidR="00027694" w:rsidRDefault="00551A5B">
      <w:pPr>
        <w:spacing w:after="120"/>
        <w:jc w:val="center"/>
        <w:rPr>
          <w:sz w:val="24"/>
        </w:rPr>
      </w:pPr>
      <w:r>
        <w:rPr>
          <w:sz w:val="24"/>
        </w:rPr>
        <w:t>Расчет обделок туннелей по предельным состояниям второй группы</w:t>
      </w:r>
    </w:p>
    <w:p w:rsidR="00027694" w:rsidRDefault="00551A5B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>1. Расчет бетонных и железобетонных обделок произвольного очертания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Расчет следует выполнять на основное сочетание нормативных нагрузок в соответствии с разд. 5 и 6 с учетом коэффициента отпора грунта, жесткость сечения принимается согласно п. 6.12.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По полученным усилиям (изгибающий момент и нормальная сила) необходимо выполнить расчет по образованию и раскрытию трещин.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Трещиностойкие обделки, проектируемые для условий, отвечающих п. 4.16, следует проверять по образованию трещин согласно СНиП II-56-77.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Нетрещиностойкие обделки должны рассчитываться по раскрытию трещин согласно разд. 4 и 5 настоящего приложения.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2. Расчет по образованию трещин бетонных и железобетонных обделок напорных туннелей кругового очертания на начальных стадиях проектирования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На начальной стадии проектирования расчет по образованию трещин трещиностойких обделок, проектируемых для условий, отвечающих п. 4.16, допускается выполнять по формулам (1) и (2), обеспечивающим трещиностойкость при действии внутреннего давления.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Толщину обделки </w:t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, см, следует вычислять по формулам: 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при коэффициенте удельного отпора грунта </w:t>
      </w:r>
      <w:r>
        <w:rPr>
          <w:i/>
          <w:sz w:val="20"/>
        </w:rPr>
        <w:t>К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</w:t>
      </w:r>
      <w:r>
        <w:rPr>
          <w:sz w:val="20"/>
        </w:rPr>
        <w:sym w:font="Symbol" w:char="F0A3"/>
      </w:r>
      <w:r>
        <w:rPr>
          <w:sz w:val="20"/>
        </w:rPr>
        <w:t xml:space="preserve"> 2000 Н/см</w:t>
      </w:r>
      <w:r>
        <w:rPr>
          <w:sz w:val="20"/>
          <w:vertAlign w:val="superscript"/>
        </w:rPr>
        <w:t>3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50"/>
          <w:sz w:val="20"/>
        </w:rPr>
        <w:object w:dxaOrig="2480" w:dyaOrig="880">
          <v:shape id="_x0000_i1062" type="#_x0000_t75" style="width:123.75pt;height:44.25pt" o:ole="">
            <v:imagedata r:id="rId77" o:title=""/>
          </v:shape>
          <o:OLEObject Type="Embed" ProgID="Equation.2" ShapeID="_x0000_i1062" DrawAspect="Content" ObjectID="_1401544339" r:id="rId78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win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внутреннее давление воды, МПа;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Е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упругости материала обделки, принимаемый равным 0,7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b</w:t>
      </w:r>
      <w:r>
        <w:rPr>
          <w:sz w:val="20"/>
        </w:rPr>
        <w:t>, МПа;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bth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сопротивление материала обделки на растяжение, принимаемое по СНиП 2.03.01-84 в соответствии с классом бетона, МПа;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sym w:font="Symbol" w:char="F06D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армирования сечения;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в слаботрещиноватых грунтах при </w:t>
      </w:r>
      <w:r>
        <w:rPr>
          <w:i/>
          <w:sz w:val="20"/>
        </w:rPr>
        <w:t>К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2000 Н/см</w:t>
      </w:r>
      <w:r>
        <w:rPr>
          <w:sz w:val="20"/>
          <w:vertAlign w:val="superscript"/>
        </w:rPr>
        <w:t>3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54"/>
          <w:sz w:val="20"/>
        </w:rPr>
        <w:object w:dxaOrig="2460" w:dyaOrig="920">
          <v:shape id="_x0000_i1063" type="#_x0000_t75" style="width:123pt;height:45.75pt" o:ole="">
            <v:imagedata r:id="rId79" o:title=""/>
          </v:shape>
          <o:OLEObject Type="Embed" ProgID="Equation.2" ShapeID="_x0000_i1063" DrawAspect="Content" ObjectID="_1401544340" r:id="rId80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sym w:font="Symbol" w:char="F065"/>
      </w:r>
      <w:r>
        <w:rPr>
          <w:sz w:val="20"/>
        </w:rPr>
        <w:t xml:space="preserve"> = 0,25</w:t>
      </w:r>
      <w:r>
        <w:rPr>
          <w:sz w:val="22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sym w:font="Times New Roman" w:char="2013"/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с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btn</w:t>
      </w:r>
      <w:r>
        <w:rPr>
          <w:sz w:val="20"/>
        </w:rPr>
        <w:t xml:space="preserve"> lg (0,05</w:t>
      </w: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+ 10).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3. Расчет по образованию трещин (на трещиностойкость) обделок из набрызг-бетона на внешнее давление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Толщину несущих обделок из набрызг-бетона </w:t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k</w:t>
      </w:r>
      <w:r>
        <w:rPr>
          <w:sz w:val="20"/>
        </w:rPr>
        <w:t>, м, следует определять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6"/>
          <w:sz w:val="20"/>
        </w:rPr>
        <w:object w:dxaOrig="1939" w:dyaOrig="660">
          <v:shape id="_x0000_i1064" type="#_x0000_t75" style="width:96.75pt;height:33pt" o:ole="">
            <v:imagedata r:id="rId81" o:title=""/>
          </v:shape>
          <o:OLEObject Type="Embed" ProgID="Equation.2" ShapeID="_x0000_i1064" DrawAspect="Content" ObjectID="_1401544341" r:id="rId8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27694" w:rsidRDefault="00551A5B">
      <w:pPr>
        <w:ind w:left="851" w:hanging="851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нормативная величина вертикального горного давления (п. 5.12), МПа. При специальном обосновании допускается определять горное давление из условия объема возможного вывала между анкерами;</w:t>
      </w:r>
    </w:p>
    <w:p w:rsidR="00027694" w:rsidRDefault="00551A5B">
      <w:pPr>
        <w:ind w:left="851" w:hanging="567"/>
        <w:jc w:val="both"/>
        <w:rPr>
          <w:sz w:val="20"/>
        </w:rPr>
      </w:pPr>
      <w:r>
        <w:rPr>
          <w:i/>
          <w:sz w:val="20"/>
        </w:rPr>
        <w:t>p</w:t>
      </w:r>
      <w:r>
        <w:rPr>
          <w:i/>
          <w:sz w:val="20"/>
          <w:vertAlign w:val="subscript"/>
        </w:rPr>
        <w:t>we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остаточное гидростатическое давление воды с учетом снижения уровня подземных вод дренажными или другими мероприятиями, МПа;</w:t>
      </w:r>
    </w:p>
    <w:p w:rsidR="00027694" w:rsidRDefault="00551A5B">
      <w:pPr>
        <w:ind w:left="851" w:hanging="567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btn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сопротивление набрызг-бетона на осевое растяжение при проектном классе бетона, определяемом по прочности на растяжение (по СНиП 2.03.01-84), МПа;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с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условий работы, принимаемый равным для армированной обделки </w:t>
      </w:r>
      <w:r>
        <w:rPr>
          <w:sz w:val="20"/>
        </w:rPr>
        <w:sym w:font="Times New Roman" w:char="2013"/>
      </w:r>
      <w:r>
        <w:rPr>
          <w:sz w:val="20"/>
        </w:rPr>
        <w:t xml:space="preserve"> 1, для неармированной </w:t>
      </w:r>
      <w:r>
        <w:rPr>
          <w:sz w:val="20"/>
        </w:rPr>
        <w:sym w:font="Times New Roman" w:char="2013"/>
      </w:r>
      <w:r>
        <w:rPr>
          <w:sz w:val="20"/>
        </w:rPr>
        <w:t xml:space="preserve"> 0,6;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t>а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шаг анкеров в продольном и поперечном направлениях, принимаемый наименьшим (но не менее 1 м) исходя из условий: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а) образования грунтового свода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2200" w:dyaOrig="660">
          <v:shape id="_x0000_i1065" type="#_x0000_t75" style="width:140.25pt;height:42pt" o:ole="">
            <v:imagedata r:id="rId83" o:title=""/>
          </v:shape>
          <o:OLEObject Type="Embed" ProgID="Equation.3" ShapeID="_x0000_i1065" DrawAspect="Content" ObjectID="_1401544342" r:id="rId8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t>a</w:t>
      </w:r>
      <w:r>
        <w:rPr>
          <w:sz w:val="20"/>
        </w:rPr>
        <w:t xml:space="preserve"> = </w:t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+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длина анкеров, м;</w:t>
      </w:r>
    </w:p>
    <w:p w:rsidR="00027694" w:rsidRDefault="00551A5B">
      <w:pPr>
        <w:ind w:firstLine="1134"/>
        <w:jc w:val="both"/>
        <w:rPr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глубина нарушенной зоны, м (п. 5.12);</w:t>
      </w:r>
    </w:p>
    <w:p w:rsidR="00027694" w:rsidRDefault="00551A5B">
      <w:pPr>
        <w:ind w:left="1560" w:hanging="426"/>
        <w:jc w:val="both"/>
        <w:rPr>
          <w:sz w:val="20"/>
        </w:rPr>
      </w:pPr>
      <w:r>
        <w:rPr>
          <w:i/>
          <w:sz w:val="20"/>
        </w:rPr>
        <w:t>l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глубина заделки анкеров за пределы нарушенной зоны, принимаемая равной 0,5 </w:t>
      </w:r>
      <w:r>
        <w:rPr>
          <w:sz w:val="20"/>
        </w:rPr>
        <w:sym w:font="Times New Roman" w:char="2013"/>
      </w:r>
      <w:r>
        <w:rPr>
          <w:sz w:val="20"/>
        </w:rPr>
        <w:t xml:space="preserve"> 0,7 м;</w:t>
      </w:r>
    </w:p>
    <w:p w:rsidR="00027694" w:rsidRDefault="00551A5B">
      <w:pPr>
        <w:ind w:firstLine="1134"/>
        <w:jc w:val="both"/>
        <w:rPr>
          <w:sz w:val="20"/>
        </w:rPr>
      </w:pPr>
      <w:r>
        <w:rPr>
          <w:i/>
          <w:sz w:val="20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пролет выработки, м;</w:t>
      </w:r>
    </w:p>
    <w:p w:rsidR="00027694" w:rsidRDefault="00551A5B">
      <w:pPr>
        <w:ind w:left="1560" w:hanging="426"/>
        <w:jc w:val="both"/>
        <w:rPr>
          <w:sz w:val="20"/>
        </w:rPr>
      </w:pPr>
      <w:r>
        <w:rPr>
          <w:i/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сцепление грунта, принимаемое по данным натурных исследований; для предварительных расчетов допускается принимать </w:t>
      </w:r>
      <w:r>
        <w:rPr>
          <w:i/>
          <w:sz w:val="20"/>
        </w:rPr>
        <w:t>с</w:t>
      </w:r>
      <w:r>
        <w:rPr>
          <w:sz w:val="20"/>
        </w:rPr>
        <w:t> = 0,03</w:t>
      </w:r>
      <w:r>
        <w:rPr>
          <w:i/>
          <w:sz w:val="20"/>
        </w:rPr>
        <w:t>f</w:t>
      </w:r>
      <w:r>
        <w:rPr>
          <w:sz w:val="20"/>
        </w:rPr>
        <w:t xml:space="preserve">, МПа; </w:t>
      </w:r>
    </w:p>
    <w:p w:rsidR="00027694" w:rsidRDefault="00551A5B">
      <w:pPr>
        <w:ind w:left="1560" w:hanging="426"/>
        <w:jc w:val="both"/>
        <w:rPr>
          <w:sz w:val="20"/>
        </w:rPr>
      </w:pPr>
      <w:r>
        <w:rPr>
          <w:i/>
          <w:sz w:val="20"/>
        </w:rPr>
        <w:t>k</w:t>
      </w:r>
      <w:r>
        <w:rPr>
          <w:i/>
          <w:sz w:val="20"/>
          <w:vertAlign w:val="subscript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равный 0,2 </w:t>
      </w:r>
      <w:r>
        <w:rPr>
          <w:sz w:val="20"/>
        </w:rPr>
        <w:sym w:font="Times New Roman" w:char="2013"/>
      </w:r>
      <w:r>
        <w:rPr>
          <w:sz w:val="20"/>
        </w:rPr>
        <w:t xml:space="preserve"> 0,25 для выработок I формы сечения и 0,25 </w:t>
      </w:r>
      <w:r>
        <w:rPr>
          <w:sz w:val="20"/>
        </w:rPr>
        <w:sym w:font="Times New Roman" w:char="2013"/>
      </w:r>
      <w:r>
        <w:rPr>
          <w:sz w:val="20"/>
        </w:rPr>
        <w:t xml:space="preserve"> 0,3 </w:t>
      </w:r>
      <w:r>
        <w:rPr>
          <w:sz w:val="20"/>
        </w:rPr>
        <w:sym w:font="Times New Roman" w:char="2013"/>
      </w:r>
      <w:r>
        <w:rPr>
          <w:sz w:val="20"/>
        </w:rPr>
        <w:t xml:space="preserve"> для остальных форм сечения (см. черт. 1);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б) устойчивости грунтов между анкерами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34"/>
          <w:sz w:val="20"/>
        </w:rPr>
        <w:object w:dxaOrig="1280" w:dyaOrig="780">
          <v:shape id="_x0000_i1066" type="#_x0000_t75" style="width:70.5pt;height:42.75pt" o:ole="">
            <v:imagedata r:id="rId85" o:title=""/>
          </v:shape>
          <o:OLEObject Type="Embed" ProgID="Equation.3" ShapeID="_x0000_i1066" DrawAspect="Content" ObjectID="_1401544343" r:id="rId86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в) прочности закрепления анкера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8"/>
          <w:sz w:val="20"/>
        </w:rPr>
        <w:object w:dxaOrig="960" w:dyaOrig="660">
          <v:shape id="_x0000_i1067" type="#_x0000_t75" style="width:48pt;height:33pt" o:ole="">
            <v:imagedata r:id="rId87" o:title=""/>
          </v:shape>
          <o:OLEObject Type="Embed" ProgID="Equation.2" ShapeID="_x0000_i1067" DrawAspect="Content" ObjectID="_1401544344" r:id="rId88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(6)</w:t>
      </w:r>
    </w:p>
    <w:p w:rsidR="00027694" w:rsidRDefault="00551A5B">
      <w:pPr>
        <w:ind w:left="851" w:hanging="851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a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несущая способность анкера, равная для железобетонных анкеров прочности стержня анкера на разрыв, для остальных анкеров </w:t>
      </w:r>
      <w:r>
        <w:rPr>
          <w:sz w:val="20"/>
        </w:rPr>
        <w:sym w:font="Times New Roman" w:char="2013"/>
      </w:r>
      <w:r>
        <w:rPr>
          <w:sz w:val="20"/>
        </w:rPr>
        <w:t xml:space="preserve"> 80</w:t>
      </w:r>
      <w:r>
        <w:rPr>
          <w:sz w:val="20"/>
        </w:rPr>
        <w:sym w:font="Times New Roman" w:char="2013"/>
      </w:r>
      <w:r>
        <w:rPr>
          <w:sz w:val="20"/>
        </w:rPr>
        <w:t>100 кН.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4. Расчет ширины раскрытия трещин и бетонных обделках напорных туннелей кругового очертания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Ширина раскрытия трещин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crc</w:t>
      </w:r>
      <w:r>
        <w:rPr>
          <w:sz w:val="20"/>
        </w:rPr>
        <w:t>, мм, в бетонных обделках туннеля, предусматриваемых в однородных трещиноватых грунтах или других грунтах, укрепленных цементацией, должна определяться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30"/>
          <w:sz w:val="20"/>
        </w:rPr>
        <w:object w:dxaOrig="1920" w:dyaOrig="680">
          <v:shape id="_x0000_i1068" type="#_x0000_t75" style="width:135pt;height:48pt" o:ole="">
            <v:imagedata r:id="rId89" o:title=""/>
          </v:shape>
          <o:OLEObject Type="Embed" ProgID="Equation.3" ShapeID="_x0000_i1068" DrawAspect="Content" ObjectID="_1401544345" r:id="rId90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(7)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где </w:t>
      </w:r>
      <w:r w:rsidRPr="00027694">
        <w:rPr>
          <w:position w:val="-24"/>
          <w:sz w:val="20"/>
        </w:rPr>
        <w:object w:dxaOrig="2060" w:dyaOrig="580">
          <v:shape id="_x0000_i1069" type="#_x0000_t75" style="width:138.75pt;height:39pt" o:ole="">
            <v:imagedata r:id="rId91" o:title=""/>
          </v:shape>
          <o:OLEObject Type="Embed" ProgID="Equation.2" ShapeID="_x0000_i1069" DrawAspect="Content" ObjectID="_1401544346" r:id="rId92"/>
        </w:object>
      </w:r>
      <w:r>
        <w:rPr>
          <w:sz w:val="20"/>
        </w:rPr>
        <w:t>.</w:t>
      </w:r>
    </w:p>
    <w:p w:rsidR="00027694" w:rsidRDefault="00551A5B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5. Расчет ширины раскрытия трещин в железобетонных обделках напорных и безнапорных туннелей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Ширину раскрытия трещин </w:t>
      </w:r>
      <w:r>
        <w:rPr>
          <w:i/>
          <w:sz w:val="20"/>
        </w:rPr>
        <w:t>a</w:t>
      </w:r>
      <w:r>
        <w:rPr>
          <w:i/>
          <w:sz w:val="20"/>
          <w:vertAlign w:val="subscript"/>
        </w:rPr>
        <w:t>crc</w:t>
      </w:r>
      <w:r>
        <w:rPr>
          <w:sz w:val="20"/>
        </w:rPr>
        <w:t>, мм, в железобетонных обделках напорных и безнапорных туннелей следует рассчитывать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3060" w:dyaOrig="580">
          <v:shape id="_x0000_i1070" type="#_x0000_t75" style="width:153pt;height:29.25pt" o:ole="">
            <v:imagedata r:id="rId93" o:title=""/>
          </v:shape>
          <o:OLEObject Type="Embed" ProgID="Equation.2" ShapeID="_x0000_i1070" DrawAspect="Content" ObjectID="_1401544347" r:id="rId9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(8)</w:t>
      </w:r>
    </w:p>
    <w:p w:rsidR="00027694" w:rsidRDefault="00551A5B">
      <w:pPr>
        <w:ind w:left="709" w:hanging="709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sym w:font="Symbol" w:char="F061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учитывающий влияние трещиноватости скального грунта, сложенного из блоков, и принимаемый в зависимости от модуля трещиноватости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q</w:t>
      </w:r>
      <w:r>
        <w:rPr>
          <w:sz w:val="20"/>
        </w:rPr>
        <w:t> : </w:t>
      </w:r>
      <w:r>
        <w:rPr>
          <w:i/>
          <w:sz w:val="20"/>
        </w:rPr>
        <w:t>а</w:t>
      </w:r>
      <w:r>
        <w:rPr>
          <w:sz w:val="20"/>
        </w:rPr>
        <w:t xml:space="preserve"> = 1 при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q</w:t>
      </w:r>
      <w:r>
        <w:rPr>
          <w:sz w:val="20"/>
        </w:rPr>
        <w:t> </w:t>
      </w:r>
      <w:r>
        <w:rPr>
          <w:sz w:val="20"/>
        </w:rPr>
        <w:sym w:font="Symbol" w:char="F0B3"/>
      </w:r>
      <w:r>
        <w:rPr>
          <w:sz w:val="20"/>
        </w:rPr>
        <w:t xml:space="preserve"> 5; </w:t>
      </w:r>
      <w:r>
        <w:rPr>
          <w:i/>
          <w:sz w:val="20"/>
        </w:rPr>
        <w:t>а</w:t>
      </w:r>
      <w:r>
        <w:rPr>
          <w:sz w:val="20"/>
        </w:rPr>
        <w:t xml:space="preserve"> = 2 при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q</w:t>
      </w:r>
      <w:r>
        <w:rPr>
          <w:sz w:val="20"/>
        </w:rPr>
        <w:t> </w:t>
      </w:r>
      <w:r>
        <w:rPr>
          <w:sz w:val="20"/>
        </w:rPr>
        <w:sym w:font="Symbol" w:char="F0A3"/>
      </w:r>
      <w:r>
        <w:rPr>
          <w:sz w:val="20"/>
        </w:rPr>
        <w:t xml:space="preserve"> 1. В интервале 1 </w:t>
      </w:r>
      <w:r>
        <w:rPr>
          <w:sz w:val="20"/>
        </w:rPr>
        <w:sym w:font="Symbol" w:char="F0A3"/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Symbol" w:char="F0A3"/>
      </w:r>
      <w:r>
        <w:rPr>
          <w:sz w:val="20"/>
        </w:rPr>
        <w:t xml:space="preserve"> 5 значения </w:t>
      </w:r>
      <w:r>
        <w:rPr>
          <w:i/>
          <w:sz w:val="20"/>
        </w:rPr>
        <w:t>а</w:t>
      </w:r>
      <w:r>
        <w:rPr>
          <w:sz w:val="20"/>
        </w:rPr>
        <w:t xml:space="preserve"> принимаются по интерполяции;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i/>
          <w:sz w:val="20"/>
        </w:rPr>
        <w:sym w:font="Symbol" w:char="F062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принимаемый для центрально- и внецентренно растянутых элементов </w:t>
      </w:r>
      <w:r>
        <w:rPr>
          <w:sz w:val="20"/>
        </w:rPr>
        <w:sym w:font="Times New Roman" w:char="2013"/>
      </w:r>
      <w:r>
        <w:rPr>
          <w:sz w:val="20"/>
        </w:rPr>
        <w:t xml:space="preserve"> 1,2, для внецентренно сжатых и изгибаемых элементов </w:t>
      </w:r>
      <w:r>
        <w:rPr>
          <w:sz w:val="20"/>
        </w:rPr>
        <w:sym w:font="Times New Roman" w:char="2013"/>
      </w:r>
      <w:r>
        <w:rPr>
          <w:sz w:val="20"/>
        </w:rPr>
        <w:t xml:space="preserve"> 1;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i/>
          <w:sz w:val="20"/>
        </w:rPr>
        <w:sym w:font="Symbol" w:char="F068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коэффициент, принимаемый равным при стержневой арматуре периодического профиля </w:t>
      </w:r>
      <w:r>
        <w:rPr>
          <w:sz w:val="20"/>
        </w:rPr>
        <w:sym w:font="Times New Roman" w:char="2013"/>
      </w:r>
      <w:r>
        <w:rPr>
          <w:sz w:val="20"/>
        </w:rPr>
        <w:t xml:space="preserve"> 1, при гладкой арматуре </w:t>
      </w:r>
      <w:r>
        <w:rPr>
          <w:sz w:val="20"/>
        </w:rPr>
        <w:sym w:font="Times New Roman" w:char="2013"/>
      </w:r>
      <w:r>
        <w:rPr>
          <w:sz w:val="20"/>
        </w:rPr>
        <w:t xml:space="preserve"> 1,4;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напряжение в растянутой арматуре без учета сопротивления бетона растянутой зоны сечения, МПа;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s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начальное растягивающее напряжение в арматуре от набухания бетона: для конструкций, находящихся в воде, </w:t>
      </w: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s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 = 20 МПа; для конструкций, подверженных длительному высыханию, в том числе во время строительства, </w:t>
      </w: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s</w:t>
      </w:r>
      <w:r>
        <w:rPr>
          <w:sz w:val="20"/>
          <w:vertAlign w:val="subscript"/>
        </w:rPr>
        <w:t>о</w:t>
      </w:r>
      <w:r>
        <w:rPr>
          <w:sz w:val="20"/>
        </w:rPr>
        <w:t xml:space="preserve"> = 0;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sz w:val="20"/>
        </w:rPr>
        <w:sym w:font="Symbol" w:char="F06D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армирования сечения, принимаемый равным </w:t>
      </w:r>
      <w:r w:rsidRPr="00027694">
        <w:rPr>
          <w:position w:val="-20"/>
          <w:sz w:val="20"/>
        </w:rPr>
        <w:object w:dxaOrig="680" w:dyaOrig="540">
          <v:shape id="_x0000_i1071" type="#_x0000_t75" style="width:33.75pt;height:27pt" o:ole="">
            <v:imagedata r:id="rId95" o:title=""/>
          </v:shape>
          <o:OLEObject Type="Embed" ProgID="Equation.2" ShapeID="_x0000_i1071" DrawAspect="Content" ObjectID="_1401544348" r:id="rId96"/>
        </w:object>
      </w:r>
      <w:r>
        <w:rPr>
          <w:sz w:val="20"/>
        </w:rPr>
        <w:t xml:space="preserve">, но не более 0,02 (здесь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необходимая площадь сечения арматуры, определяющая согласно обязательному приложению 1 или принимаемая в соответствии с п. 4.19);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диаметр стержней арматуры, мм.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Напряжения в растянутой арматуре </w:t>
      </w: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s</w:t>
      </w:r>
      <w:r>
        <w:rPr>
          <w:sz w:val="20"/>
        </w:rPr>
        <w:t>, МПа, следует определять по формулам: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изгибаемых элементов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859" w:dyaOrig="580">
          <v:shape id="_x0000_i1072" type="#_x0000_t75" style="width:42.75pt;height:29.25pt" o:ole="">
            <v:imagedata r:id="rId97" o:title=""/>
          </v:shape>
          <o:OLEObject Type="Embed" ProgID="Equation.2" ShapeID="_x0000_i1072" DrawAspect="Content" ObjectID="_1401544349" r:id="rId98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(9)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центрально растянутых элементов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820" w:dyaOrig="580">
          <v:shape id="_x0000_i1073" type="#_x0000_t75" style="width:41.25pt;height:29.25pt" o:ole="">
            <v:imagedata r:id="rId99" o:title=""/>
          </v:shape>
          <o:OLEObject Type="Embed" ProgID="Equation.2" ShapeID="_x0000_i1073" DrawAspect="Content" ObjectID="_1401544350" r:id="rId100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(10)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внецентренно растянутых и внецентренно сжатых элементов при больших эксцентриситетах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4"/>
          <w:sz w:val="20"/>
        </w:rPr>
        <w:object w:dxaOrig="1400" w:dyaOrig="620">
          <v:shape id="_x0000_i1074" type="#_x0000_t75" style="width:69.75pt;height:30.75pt" o:ole="">
            <v:imagedata r:id="rId101" o:title=""/>
          </v:shape>
          <o:OLEObject Type="Embed" ProgID="Equation.2" ShapeID="_x0000_i1074" DrawAspect="Content" ObjectID="_1401544351" r:id="rId10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(11)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внецентренно растянутых элементов при малых эксцентриситетах: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более растянутой арматуры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8"/>
          <w:sz w:val="20"/>
        </w:rPr>
        <w:object w:dxaOrig="1480" w:dyaOrig="620">
          <v:shape id="_x0000_i1075" type="#_x0000_t75" style="width:74.25pt;height:30.75pt" o:ole="">
            <v:imagedata r:id="rId103" o:title=""/>
          </v:shape>
          <o:OLEObject Type="Embed" ProgID="Equation.2" ShapeID="_x0000_i1075" DrawAspect="Content" ObjectID="_1401544352" r:id="rId104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(12)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для менее растянутой арматуры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8"/>
          <w:sz w:val="20"/>
        </w:rPr>
        <w:object w:dxaOrig="1480" w:dyaOrig="620">
          <v:shape id="_x0000_i1076" type="#_x0000_t75" style="width:74.25pt;height:30.75pt" o:ole="">
            <v:imagedata r:id="rId105" o:title=""/>
          </v:shape>
          <o:OLEObject Type="Embed" ProgID="Equation.2" ShapeID="_x0000_i1076" DrawAspect="Content" ObjectID="_1401544353" r:id="rId106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(13)</w:t>
      </w:r>
    </w:p>
    <w:p w:rsidR="00027694" w:rsidRDefault="00551A5B">
      <w:pPr>
        <w:ind w:left="1276" w:hanging="1276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,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нормативные изгибающий момент и продольное усилие, определяемые в соответствии с обязательным приложением 1 (по стандартным программам);</w:t>
      </w:r>
    </w:p>
    <w:p w:rsidR="00027694" w:rsidRDefault="00551A5B">
      <w:pPr>
        <w:ind w:left="1276" w:hanging="283"/>
        <w:jc w:val="both"/>
        <w:rPr>
          <w:sz w:val="20"/>
        </w:rPr>
      </w:pPr>
      <w:r>
        <w:rPr>
          <w:i/>
          <w:sz w:val="20"/>
        </w:rPr>
        <w:t>z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плечо внутренней пары сил, принимаемое по результатам расчета сечения на прочность;</w:t>
      </w:r>
    </w:p>
    <w:p w:rsidR="00027694" w:rsidRDefault="00551A5B">
      <w:pPr>
        <w:ind w:firstLine="851"/>
        <w:jc w:val="both"/>
        <w:rPr>
          <w:sz w:val="20"/>
        </w:rPr>
      </w:pPr>
      <w:r>
        <w:rPr>
          <w:i/>
          <w:sz w:val="20"/>
        </w:rPr>
        <w:t>h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рабочая высота сечения;</w:t>
      </w:r>
    </w:p>
    <w:p w:rsidR="00027694" w:rsidRDefault="00551A5B">
      <w:pPr>
        <w:ind w:left="1276" w:hanging="425"/>
        <w:jc w:val="both"/>
        <w:rPr>
          <w:sz w:val="20"/>
        </w:rPr>
      </w:pPr>
      <w:r>
        <w:rPr>
          <w:i/>
          <w:sz w:val="20"/>
        </w:rPr>
        <w:t>е</w:t>
      </w:r>
      <w:r>
        <w:rPr>
          <w:i/>
          <w:sz w:val="20"/>
          <w:vertAlign w:val="subscript"/>
        </w:rPr>
        <w:t>t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от центра тяжести площади сечения растянутой арматуры до продольной силы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n</w:t>
      </w:r>
      <w:r>
        <w:rPr>
          <w:sz w:val="20"/>
        </w:rPr>
        <w:t>;</w:t>
      </w:r>
    </w:p>
    <w:p w:rsidR="00027694" w:rsidRDefault="00551A5B">
      <w:pPr>
        <w:ind w:left="1276" w:hanging="425"/>
        <w:jc w:val="both"/>
        <w:rPr>
          <w:sz w:val="20"/>
        </w:rPr>
      </w:pPr>
      <w:r>
        <w:rPr>
          <w:i/>
          <w:sz w:val="20"/>
        </w:rPr>
        <w:t>е</w:t>
      </w:r>
      <w:r>
        <w:rPr>
          <w:i/>
          <w:sz w:val="20"/>
          <w:vertAlign w:val="subscript"/>
        </w:rPr>
        <w:t>с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от центра тяжести площади сечения сжатой арматуры до продольной силы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n</w:t>
      </w:r>
      <w:r>
        <w:rPr>
          <w:sz w:val="20"/>
        </w:rPr>
        <w:t>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Определяемая расчетом ширина раскрытия трещин должна быть не более величин, приведенных в табл. 7.</w:t>
      </w:r>
    </w:p>
    <w:p w:rsidR="00027694" w:rsidRDefault="00551A5B">
      <w:pPr>
        <w:spacing w:before="120" w:after="120"/>
        <w:ind w:firstLine="284"/>
        <w:jc w:val="both"/>
        <w:rPr>
          <w:sz w:val="20"/>
        </w:rPr>
      </w:pPr>
      <w:r>
        <w:rPr>
          <w:spacing w:val="20"/>
          <w:sz w:val="20"/>
        </w:rPr>
        <w:t>Примечание.</w:t>
      </w:r>
      <w:r>
        <w:rPr>
          <w:sz w:val="20"/>
        </w:rPr>
        <w:t xml:space="preserve"> В формуле (11) знак "+" принимается при внецентренном растяжении, знак "</w:t>
      </w:r>
      <w:r>
        <w:rPr>
          <w:sz w:val="20"/>
        </w:rPr>
        <w:sym w:font="Times New Roman" w:char="2013"/>
      </w:r>
      <w:r>
        <w:rPr>
          <w:sz w:val="20"/>
        </w:rPr>
        <w:t xml:space="preserve">"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внецентренном сжатии.</w:t>
      </w:r>
    </w:p>
    <w:p w:rsidR="00027694" w:rsidRDefault="00551A5B">
      <w:pPr>
        <w:spacing w:after="120"/>
        <w:jc w:val="right"/>
      </w:pPr>
      <w:r>
        <w:t>Приложение 3</w:t>
      </w:r>
    </w:p>
    <w:p w:rsidR="00027694" w:rsidRDefault="00551A5B">
      <w:pPr>
        <w:spacing w:after="120"/>
        <w:jc w:val="right"/>
      </w:pPr>
      <w:r>
        <w:t>Обязательное</w:t>
      </w:r>
    </w:p>
    <w:p w:rsidR="00027694" w:rsidRDefault="00551A5B">
      <w:pPr>
        <w:spacing w:after="120"/>
        <w:jc w:val="center"/>
        <w:rPr>
          <w:sz w:val="24"/>
        </w:rPr>
      </w:pPr>
      <w:r>
        <w:rPr>
          <w:sz w:val="24"/>
        </w:rPr>
        <w:t>Расчет величины фильтрационного расхода воды из напорного туннеля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1. Допустимость величины фильтрационного расхода воды </w:t>
      </w:r>
      <w:r>
        <w:rPr>
          <w:i/>
          <w:sz w:val="20"/>
        </w:rPr>
        <w:t>Q</w:t>
      </w:r>
      <w:r>
        <w:rPr>
          <w:sz w:val="20"/>
        </w:rPr>
        <w:t>, л/с</w:t>
      </w:r>
      <w:r>
        <w:rPr>
          <w:sz w:val="22"/>
        </w:rPr>
        <w:sym w:font="Symbol" w:char="F0D7"/>
      </w:r>
      <w:r>
        <w:rPr>
          <w:sz w:val="20"/>
        </w:rPr>
        <w:t>см, отнесенного к 10 м разности внутреннего и внешнего напоров воды, надлежит определять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52"/>
          <w:sz w:val="20"/>
        </w:rPr>
        <w:object w:dxaOrig="3220" w:dyaOrig="859">
          <v:shape id="_x0000_i1077" type="#_x0000_t75" style="width:161.25pt;height:42.75pt" o:ole="">
            <v:imagedata r:id="rId107" o:title=""/>
          </v:shape>
          <o:OLEObject Type="Embed" ProgID="Equation.2" ShapeID="_x0000_i1077" DrawAspect="Content" ObjectID="_1401544354" r:id="rId108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ind w:left="851" w:hanging="851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k</w:t>
      </w:r>
      <w:r>
        <w:rPr>
          <w:i/>
          <w:sz w:val="20"/>
          <w:vertAlign w:val="subscript"/>
        </w:rPr>
        <w:t>crc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водопроницаемости трещин в обделке (рас</w:t>
      </w:r>
      <w:r>
        <w:rPr>
          <w:sz w:val="20"/>
        </w:rPr>
        <w:softHyphen/>
        <w:t>ход воды, см</w:t>
      </w:r>
      <w:r>
        <w:rPr>
          <w:sz w:val="20"/>
          <w:vertAlign w:val="superscript"/>
        </w:rPr>
        <w:t>3</w:t>
      </w:r>
      <w:r>
        <w:rPr>
          <w:sz w:val="20"/>
        </w:rPr>
        <w:t>/с через 1 см трещины, при градиенте напора, равном 1), определяемый по формуле</w:t>
      </w:r>
    </w:p>
    <w:p w:rsidR="00027694" w:rsidRDefault="00551A5B">
      <w:pPr>
        <w:ind w:firstLine="851"/>
        <w:jc w:val="both"/>
        <w:rPr>
          <w:sz w:val="20"/>
        </w:rPr>
      </w:pPr>
      <w:r w:rsidRPr="00027694">
        <w:rPr>
          <w:position w:val="-8"/>
          <w:sz w:val="20"/>
        </w:rPr>
        <w:object w:dxaOrig="880" w:dyaOrig="320">
          <v:shape id="_x0000_i1078" type="#_x0000_t75" style="width:44.25pt;height:15.75pt" o:ole="">
            <v:imagedata r:id="rId109" o:title=""/>
          </v:shape>
          <o:OLEObject Type="Embed" ProgID="Equation.2" ShapeID="_x0000_i1078" DrawAspect="Content" ObjectID="_1401544355" r:id="rId110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ind w:left="851" w:hanging="425"/>
        <w:jc w:val="both"/>
        <w:rPr>
          <w:sz w:val="20"/>
        </w:rPr>
      </w:pPr>
      <w:proofErr w:type="spellStart"/>
      <w:r>
        <w:rPr>
          <w:i/>
          <w:sz w:val="20"/>
        </w:rPr>
        <w:t>n</w:t>
      </w:r>
      <w:r>
        <w:rPr>
          <w:i/>
          <w:sz w:val="20"/>
          <w:vertAlign w:val="subscript"/>
        </w:rPr>
        <w:t>crc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количество трещин в обделке: бетонной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n</w:t>
      </w:r>
      <w:r>
        <w:rPr>
          <w:i/>
          <w:sz w:val="20"/>
          <w:vertAlign w:val="subscript"/>
        </w:rPr>
        <w:t>crc</w:t>
      </w:r>
      <w:proofErr w:type="spellEnd"/>
      <w:r>
        <w:rPr>
          <w:sz w:val="20"/>
        </w:rPr>
        <w:t> = 0,0628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е</w:t>
      </w:r>
      <w:r>
        <w:rPr>
          <w:sz w:val="20"/>
        </w:rPr>
        <w:t xml:space="preserve">; железобетонной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 w:rsidRPr="00027694">
        <w:rPr>
          <w:position w:val="-20"/>
          <w:sz w:val="20"/>
        </w:rPr>
        <w:object w:dxaOrig="1180" w:dyaOrig="540">
          <v:shape id="_x0000_i1079" type="#_x0000_t75" style="width:59.25pt;height:27pt" o:ole="">
            <v:imagedata r:id="rId111" o:title=""/>
          </v:shape>
          <o:OLEObject Type="Embed" ProgID="Equation.2" ShapeID="_x0000_i1079" DrawAspect="Content" ObjectID="_1401544356" r:id="rId112"/>
        </w:object>
      </w:r>
      <w:r>
        <w:rPr>
          <w:sz w:val="20"/>
        </w:rPr>
        <w:t>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i/>
          <w:sz w:val="20"/>
        </w:rPr>
        <w:sym w:font="Symbol" w:char="F06D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армирования сечения обделки;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диаметр арматуры, см;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е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наружный радиус обделки, см;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i/>
          <w:sz w:val="20"/>
        </w:rPr>
        <w:t>k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фильтрации грунта, см/с;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t>M</w:t>
      </w:r>
      <w:r>
        <w:rPr>
          <w:i/>
          <w:sz w:val="20"/>
          <w:vertAlign w:val="subscript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формы, характеризующий геометрическое соотношение между элементами зоны фильтрации и определяемый по формуле</w:t>
      </w:r>
    </w:p>
    <w:p w:rsidR="00027694" w:rsidRDefault="00551A5B">
      <w:pPr>
        <w:ind w:firstLine="851"/>
        <w:jc w:val="both"/>
        <w:rPr>
          <w:sz w:val="20"/>
        </w:rPr>
      </w:pPr>
      <w:r w:rsidRPr="00027694">
        <w:rPr>
          <w:position w:val="-52"/>
          <w:sz w:val="20"/>
        </w:rPr>
        <w:object w:dxaOrig="1100" w:dyaOrig="859">
          <v:shape id="_x0000_i1080" type="#_x0000_t75" style="width:54.75pt;height:42.75pt" o:ole="">
            <v:imagedata r:id="rId113" o:title=""/>
          </v:shape>
          <o:OLEObject Type="Embed" ProgID="Equation.2" ShapeID="_x0000_i1080" DrawAspect="Content" ObjectID="_1401544357" r:id="rId114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27694" w:rsidRDefault="00551A5B">
      <w:pPr>
        <w:ind w:left="851" w:hanging="425"/>
        <w:jc w:val="both"/>
        <w:rPr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радиус области фильтрации, принимаемые по опытным данным, а при их отсутствии </w:t>
      </w:r>
      <w:r>
        <w:rPr>
          <w:sz w:val="20"/>
        </w:rPr>
        <w:sym w:font="Times New Roman" w:char="2013"/>
      </w:r>
      <w:r>
        <w:rPr>
          <w:sz w:val="20"/>
        </w:rPr>
        <w:t xml:space="preserve"> равным двойной глубине заложения туннеля, см;</w:t>
      </w:r>
    </w:p>
    <w:p w:rsidR="00027694" w:rsidRDefault="00551A5B">
      <w:pPr>
        <w:ind w:left="851" w:hanging="709"/>
        <w:jc w:val="both"/>
        <w:rPr>
          <w:sz w:val="20"/>
        </w:rPr>
      </w:pPr>
      <w:r>
        <w:rPr>
          <w:i/>
          <w:sz w:val="20"/>
        </w:rPr>
        <w:t>Q</w:t>
      </w:r>
      <w:r>
        <w:rPr>
          <w:i/>
          <w:sz w:val="20"/>
          <w:vertAlign w:val="subscript"/>
        </w:rPr>
        <w:t>adm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допускаемая величина фильтрационного расхода воды, отнесенная к единице разности внутреннего и наружного давлений и определяемая на основании технико-эко</w:t>
      </w:r>
      <w:r>
        <w:rPr>
          <w:sz w:val="20"/>
        </w:rPr>
        <w:softHyphen/>
        <w:t>но</w:t>
      </w:r>
      <w:r>
        <w:rPr>
          <w:sz w:val="20"/>
        </w:rPr>
        <w:softHyphen/>
        <w:t>ми</w:t>
      </w:r>
      <w:r>
        <w:rPr>
          <w:sz w:val="20"/>
        </w:rPr>
        <w:softHyphen/>
        <w:t>чес</w:t>
      </w:r>
      <w:r>
        <w:rPr>
          <w:sz w:val="20"/>
        </w:rPr>
        <w:softHyphen/>
        <w:t xml:space="preserve">ких расчетов. Для предварительных расчетов допускается принимать: </w:t>
      </w:r>
      <w:r>
        <w:rPr>
          <w:i/>
          <w:sz w:val="20"/>
        </w:rPr>
        <w:t>Q</w:t>
      </w:r>
      <w:r>
        <w:rPr>
          <w:i/>
          <w:sz w:val="20"/>
          <w:vertAlign w:val="subscript"/>
        </w:rPr>
        <w:t>adm</w:t>
      </w:r>
      <w:r>
        <w:rPr>
          <w:sz w:val="20"/>
        </w:rPr>
        <w:t> = 1 л/с на 1000 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поверхности туннеля на каждые 10 м разности напоров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разности внутреннего и наружного напоров 100 м и менее; </w:t>
      </w:r>
      <w:r>
        <w:rPr>
          <w:i/>
          <w:sz w:val="20"/>
        </w:rPr>
        <w:t>Q</w:t>
      </w:r>
      <w:r>
        <w:rPr>
          <w:i/>
          <w:sz w:val="20"/>
          <w:vertAlign w:val="subscript"/>
        </w:rPr>
        <w:t>adm</w:t>
      </w:r>
      <w:r>
        <w:rPr>
          <w:sz w:val="20"/>
        </w:rPr>
        <w:t xml:space="preserve"> от 0,3 до 0,5 л/с на 1000 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поверхности туннеля на каждые 10 м разности напоров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разности внутреннего и наружного напоров свыше 100 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 xml:space="preserve">2. Абсолютную величину фильтрационного расхода воды из туннеля </w:t>
      </w:r>
      <w:r>
        <w:rPr>
          <w:i/>
          <w:sz w:val="20"/>
        </w:rPr>
        <w:t>Q</w:t>
      </w:r>
      <w:r>
        <w:rPr>
          <w:i/>
          <w:sz w:val="20"/>
          <w:vertAlign w:val="subscript"/>
        </w:rPr>
        <w:t>abs</w:t>
      </w:r>
      <w:r>
        <w:rPr>
          <w:sz w:val="20"/>
        </w:rPr>
        <w:t>, л/с, следует определять по формуле</w:t>
      </w:r>
    </w:p>
    <w:p w:rsidR="00027694" w:rsidRDefault="00551A5B">
      <w:pPr>
        <w:ind w:firstLine="284"/>
        <w:jc w:val="both"/>
        <w:rPr>
          <w:sz w:val="20"/>
        </w:rPr>
      </w:pPr>
      <w:r w:rsidRPr="00027694">
        <w:rPr>
          <w:position w:val="-20"/>
          <w:sz w:val="20"/>
        </w:rPr>
        <w:object w:dxaOrig="1740" w:dyaOrig="580">
          <v:shape id="_x0000_i1081" type="#_x0000_t75" style="width:87pt;height:29.25pt" o:ole="">
            <v:imagedata r:id="rId115" o:title=""/>
          </v:shape>
          <o:OLEObject Type="Embed" ProgID="Equation.2" ShapeID="_x0000_i1081" DrawAspect="Content" ObjectID="_1401544358" r:id="rId116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l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длина туннеля, см.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 Для снижения фильтрационного расхода воды из туннеля следует предусматривать применение специальных покрытий на основе полимерных вяжущих материалов, укрепительную цементацию и другие конструктивные мероприятия.</w:t>
      </w:r>
    </w:p>
    <w:p w:rsidR="00027694" w:rsidRDefault="00551A5B">
      <w:pPr>
        <w:spacing w:before="120" w:after="120"/>
        <w:jc w:val="right"/>
      </w:pPr>
      <w:r>
        <w:t>Приложение 4</w:t>
      </w:r>
    </w:p>
    <w:p w:rsidR="00027694" w:rsidRDefault="00551A5B">
      <w:pPr>
        <w:jc w:val="right"/>
      </w:pPr>
      <w:r>
        <w:t>Справочное</w:t>
      </w:r>
    </w:p>
    <w:p w:rsidR="00027694" w:rsidRDefault="00551A5B">
      <w:pPr>
        <w:spacing w:before="120" w:after="120"/>
        <w:jc w:val="center"/>
        <w:rPr>
          <w:sz w:val="24"/>
        </w:rPr>
      </w:pPr>
      <w:r>
        <w:rPr>
          <w:sz w:val="24"/>
        </w:rPr>
        <w:t>Основные буквенные обозначения</w:t>
      </w:r>
    </w:p>
    <w:p w:rsidR="00027694" w:rsidRDefault="00551A5B">
      <w:pPr>
        <w:spacing w:after="120"/>
        <w:jc w:val="both"/>
        <w:rPr>
          <w:b/>
          <w:sz w:val="20"/>
        </w:rPr>
      </w:pPr>
      <w:r>
        <w:rPr>
          <w:b/>
          <w:sz w:val="20"/>
        </w:rPr>
        <w:t>Основные характеристики грунтов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крепости;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отпора;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удельного отпора;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деформации;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6E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Пуассона;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lastRenderedPageBreak/>
        <w:sym w:font="Symbol" w:char="F06A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кажущийся угол внутреннего трения;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сцепление грунта;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72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плотность грунта;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M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трещиноватости;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вертикальное горное давление;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qxn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горизонтальное горное давление;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высота свода обрушения;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b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пролет свода обрушения;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глубина нарушенной зоны;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qz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высота толщи грунта над туннелем.</w:t>
      </w:r>
    </w:p>
    <w:p w:rsidR="00027694" w:rsidRDefault="00551A5B">
      <w:pPr>
        <w:spacing w:before="120" w:after="120"/>
        <w:jc w:val="both"/>
        <w:rPr>
          <w:b/>
          <w:i/>
          <w:sz w:val="20"/>
        </w:rPr>
      </w:pPr>
      <w:r>
        <w:rPr>
          <w:b/>
          <w:sz w:val="20"/>
        </w:rPr>
        <w:t>Нагрузки и воздействия, усилия от них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M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,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нормативные изгибающий момент и нормальная сила;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i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внутренний напор воды;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e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напор подземных вод;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e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гарантированный напор подземных вод;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p</w:t>
      </w:r>
      <w:r>
        <w:rPr>
          <w:i/>
          <w:sz w:val="20"/>
          <w:vertAlign w:val="subscript"/>
        </w:rPr>
        <w:t>wi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внутреннее давление воды;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p</w:t>
      </w:r>
      <w:r>
        <w:rPr>
          <w:i/>
          <w:sz w:val="20"/>
          <w:vertAlign w:val="subscript"/>
        </w:rPr>
        <w:t>win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внутреннее давление воды.</w:t>
      </w:r>
    </w:p>
    <w:p w:rsidR="00027694" w:rsidRDefault="00551A5B">
      <w:pPr>
        <w:spacing w:before="120" w:after="120"/>
        <w:jc w:val="both"/>
        <w:rPr>
          <w:b/>
          <w:sz w:val="20"/>
        </w:rPr>
      </w:pPr>
      <w:r>
        <w:rPr>
          <w:b/>
          <w:sz w:val="20"/>
        </w:rPr>
        <w:t>Характеристика материалов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упругости обделки;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упругости бетона;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модуль упругости арматуры;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st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 арматуры растяжению;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yn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сопротивление по пределу текучести стали;</w:t>
      </w:r>
    </w:p>
    <w:p w:rsidR="00027694" w:rsidRDefault="00551A5B">
      <w:pPr>
        <w:ind w:left="426" w:hanging="426"/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u</w:t>
      </w:r>
      <w:r>
        <w:rPr>
          <w:sz w:val="20"/>
        </w:rPr>
        <w:t>,</w:t>
      </w:r>
      <w:r>
        <w:rPr>
          <w:i/>
          <w:sz w:val="20"/>
        </w:rPr>
        <w:t xml:space="preserve"> R</w:t>
      </w:r>
      <w:r>
        <w:rPr>
          <w:i/>
          <w:sz w:val="20"/>
          <w:vertAlign w:val="subscript"/>
        </w:rPr>
        <w:t>y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 стальной оболочки растяжению, сжатию и изгибу соответственно по временному сопротивлению и пределу текучести;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btn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нормативное сопротивление бетона растяжению;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bt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 набрызг-бетона осевому растяжению;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as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сопротивление растяжению стержня анкера.</w:t>
      </w:r>
    </w:p>
    <w:p w:rsidR="00027694" w:rsidRDefault="00551A5B">
      <w:pPr>
        <w:spacing w:before="120" w:after="120"/>
        <w:jc w:val="both"/>
        <w:rPr>
          <w:b/>
          <w:sz w:val="20"/>
        </w:rPr>
      </w:pPr>
      <w:r>
        <w:rPr>
          <w:b/>
          <w:sz w:val="20"/>
        </w:rPr>
        <w:t>Геометрические характеристики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высота выработки;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пролет выработки;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k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толщина обделки;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t</w:t>
      </w:r>
      <w:r>
        <w:rPr>
          <w:i/>
          <w:sz w:val="20"/>
          <w:vertAlign w:val="subscript"/>
        </w:rPr>
        <w:t>b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толщина покрытия набрызг-бетона;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i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внутренний радиус обделки;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e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наружный радиус обделки;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m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средний радиус оболочки;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t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толщина стальной оболочки;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s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площадь сечения арматуры;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h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рабочая высота сечения;</w:t>
      </w:r>
    </w:p>
    <w:p w:rsidR="00027694" w:rsidRDefault="00551A5B">
      <w:pPr>
        <w:ind w:left="284" w:hanging="284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от равнодействующей усилий в сжатой арматуре до ближайшей грани сечения;</w:t>
      </w:r>
    </w:p>
    <w:p w:rsidR="00027694" w:rsidRDefault="00551A5B">
      <w:pPr>
        <w:ind w:left="284" w:hanging="284"/>
        <w:jc w:val="both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t</w:t>
      </w:r>
      <w:r>
        <w:rPr>
          <w:sz w:val="20"/>
        </w:rPr>
        <w:t>,</w:t>
      </w:r>
      <w:r>
        <w:rPr>
          <w:i/>
          <w:sz w:val="20"/>
        </w:rPr>
        <w:t xml:space="preserve"> o</w:t>
      </w:r>
      <w:r>
        <w:rPr>
          <w:i/>
          <w:sz w:val="20"/>
          <w:vertAlign w:val="subscript"/>
        </w:rPr>
        <w:t>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расстояние от центра тяжести площади сечения соответственно растянутой и сжатой арматуры до продольной силы;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6D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армирования сечения;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d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диаметр анкера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z w:val="20"/>
          <w:vertAlign w:val="subscript"/>
        </w:rPr>
        <w:t>ss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Times New Roman" w:char="2013"/>
      </w:r>
      <w:r>
        <w:rPr>
          <w:i/>
          <w:sz w:val="20"/>
        </w:rPr>
        <w:t xml:space="preserve"> </w:t>
      </w:r>
      <w:r>
        <w:rPr>
          <w:sz w:val="20"/>
        </w:rPr>
        <w:t>площадь сечения стальной оболочки.</w:t>
      </w:r>
    </w:p>
    <w:p w:rsidR="00027694" w:rsidRDefault="00551A5B">
      <w:pPr>
        <w:spacing w:before="120" w:after="120"/>
        <w:jc w:val="both"/>
        <w:rPr>
          <w:b/>
          <w:sz w:val="20"/>
        </w:rPr>
      </w:pPr>
      <w:r>
        <w:rPr>
          <w:b/>
          <w:sz w:val="20"/>
        </w:rPr>
        <w:t>Коэффициенты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f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надежности по нагрузкам;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надежности по назначению сооружения;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lc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сочетаний нагрузок;</w:t>
      </w:r>
    </w:p>
    <w:p w:rsidR="00027694" w:rsidRDefault="00551A5B">
      <w:pPr>
        <w:jc w:val="both"/>
        <w:rPr>
          <w:i/>
          <w:sz w:val="20"/>
        </w:rPr>
      </w:pPr>
      <w:r>
        <w:rPr>
          <w:i/>
          <w:sz w:val="20"/>
        </w:rPr>
        <w:sym w:font="Symbol" w:char="F067"/>
      </w:r>
      <w:r>
        <w:rPr>
          <w:i/>
          <w:sz w:val="20"/>
          <w:vertAlign w:val="subscript"/>
        </w:rPr>
        <w:t>c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коэффициент условий работы.</w:t>
      </w:r>
    </w:p>
    <w:p w:rsidR="00027694" w:rsidRDefault="00551A5B">
      <w:pPr>
        <w:spacing w:before="120" w:after="120"/>
        <w:jc w:val="right"/>
      </w:pPr>
      <w:r>
        <w:t>Приложение 5</w:t>
      </w:r>
    </w:p>
    <w:p w:rsidR="00027694" w:rsidRDefault="00551A5B">
      <w:pPr>
        <w:jc w:val="right"/>
      </w:pPr>
      <w:r>
        <w:t>Справочное</w:t>
      </w:r>
    </w:p>
    <w:p w:rsidR="00027694" w:rsidRDefault="00551A5B">
      <w:pPr>
        <w:spacing w:before="120" w:after="120"/>
        <w:jc w:val="center"/>
        <w:rPr>
          <w:sz w:val="24"/>
        </w:rPr>
      </w:pPr>
      <w:r>
        <w:rPr>
          <w:sz w:val="24"/>
        </w:rPr>
        <w:t>Формулы в единицах системы МКГСС</w:t>
      </w:r>
    </w:p>
    <w:p w:rsidR="00027694" w:rsidRDefault="00551A5B">
      <w:pPr>
        <w:spacing w:after="120"/>
        <w:jc w:val="both"/>
        <w:rPr>
          <w:sz w:val="20"/>
        </w:rPr>
      </w:pPr>
      <w:r>
        <w:rPr>
          <w:sz w:val="20"/>
        </w:rPr>
        <w:lastRenderedPageBreak/>
        <w:t>К основному тексту: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= </w:t>
      </w:r>
      <w:r>
        <w:rPr>
          <w:i/>
          <w:sz w:val="20"/>
        </w:rPr>
        <w:sym w:font="Symbol" w:char="F062"/>
      </w:r>
      <w:r>
        <w:rPr>
          <w:i/>
          <w:sz w:val="20"/>
        </w:rPr>
        <w:sym w:font="Symbol" w:char="F067"/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(здесь </w:t>
      </w:r>
      <w:r>
        <w:rPr>
          <w:i/>
          <w:sz w:val="20"/>
        </w:rPr>
        <w:sym w:font="Symbol" w:char="F067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объемный вес грунта, тс/м</w:t>
      </w:r>
      <w:r>
        <w:rPr>
          <w:sz w:val="20"/>
          <w:vertAlign w:val="superscript"/>
        </w:rPr>
        <w:t>3</w:t>
      </w:r>
      <w:r>
        <w:rPr>
          <w:sz w:val="20"/>
        </w:rPr>
        <w:t>);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qzn</w:t>
      </w:r>
      <w:r>
        <w:rPr>
          <w:sz w:val="20"/>
        </w:rPr>
        <w:t xml:space="preserve"> = </w:t>
      </w:r>
      <w:r>
        <w:rPr>
          <w:i/>
          <w:sz w:val="20"/>
        </w:rPr>
        <w:sym w:font="Symbol" w:char="F062"/>
      </w:r>
      <w:r>
        <w:rPr>
          <w:i/>
          <w:sz w:val="20"/>
        </w:rPr>
        <w:sym w:font="Symbol" w:char="F067"/>
      </w:r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jc w:val="both"/>
        <w:rPr>
          <w:sz w:val="20"/>
        </w:rPr>
      </w:pPr>
      <w:proofErr w:type="spellStart"/>
      <w:r>
        <w:rPr>
          <w:i/>
          <w:sz w:val="20"/>
        </w:rPr>
        <w:t>g</w:t>
      </w:r>
      <w:r>
        <w:rPr>
          <w:i/>
          <w:sz w:val="20"/>
          <w:vertAlign w:val="subscript"/>
        </w:rPr>
        <w:t>qxn</w:t>
      </w:r>
      <w:proofErr w:type="spellEnd"/>
      <w:r>
        <w:rPr>
          <w:sz w:val="20"/>
        </w:rPr>
        <w:t xml:space="preserve"> = </w:t>
      </w:r>
      <w:r>
        <w:rPr>
          <w:i/>
          <w:sz w:val="20"/>
        </w:rPr>
        <w:sym w:font="Symbol" w:char="F067"/>
      </w:r>
      <w:r>
        <w:rPr>
          <w:sz w:val="20"/>
        </w:rPr>
        <w:t>(</w:t>
      </w:r>
      <w:proofErr w:type="spellStart"/>
      <w:r>
        <w:rPr>
          <w:i/>
          <w:sz w:val="20"/>
        </w:rPr>
        <w:t>h</w:t>
      </w:r>
      <w:r>
        <w:rPr>
          <w:i/>
          <w:sz w:val="20"/>
          <w:vertAlign w:val="subscript"/>
        </w:rPr>
        <w:t>q</w:t>
      </w:r>
      <w:proofErr w:type="spellEnd"/>
      <w:r>
        <w:rPr>
          <w:sz w:val="20"/>
        </w:rPr>
        <w:t xml:space="preserve"> + 0,5</w:t>
      </w:r>
      <w:r>
        <w:rPr>
          <w:i/>
          <w:sz w:val="20"/>
        </w:rPr>
        <w:t>h</w:t>
      </w:r>
      <w:r>
        <w:rPr>
          <w:sz w:val="20"/>
        </w:rPr>
        <w:t xml:space="preserve">) </w:t>
      </w:r>
      <w:r>
        <w:rPr>
          <w:i/>
          <w:sz w:val="20"/>
        </w:rPr>
        <w:t>tg</w:t>
      </w:r>
      <w:r>
        <w:rPr>
          <w:sz w:val="20"/>
          <w:vertAlign w:val="superscript"/>
        </w:rPr>
        <w:t>2</w:t>
      </w:r>
      <w:r>
        <w:rPr>
          <w:sz w:val="20"/>
        </w:rPr>
        <w:t>(45</w:t>
      </w:r>
      <w:r>
        <w:rPr>
          <w:sz w:val="20"/>
        </w:rPr>
        <w:sym w:font="Times New Roman" w:char="00B0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 w:rsidRPr="00027694">
        <w:rPr>
          <w:position w:val="-20"/>
          <w:sz w:val="20"/>
        </w:rPr>
        <w:object w:dxaOrig="240" w:dyaOrig="540">
          <v:shape id="_x0000_i1082" type="#_x0000_t75" style="width:12pt;height:27pt" o:ole="">
            <v:imagedata r:id="rId117" o:title=""/>
          </v:shape>
          <o:OLEObject Type="Embed" ProgID="Equation.2" ShapeID="_x0000_i1082" DrawAspect="Content" ObjectID="_1401544359" r:id="rId118"/>
        </w:object>
      </w:r>
      <w:r>
        <w:rPr>
          <w:sz w:val="20"/>
        </w:rPr>
        <w:t>);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g</w:t>
      </w:r>
      <w:r>
        <w:rPr>
          <w:i/>
          <w:sz w:val="20"/>
          <w:vertAlign w:val="subscript"/>
        </w:rPr>
        <w:t>qxn</w:t>
      </w:r>
      <w:r>
        <w:rPr>
          <w:sz w:val="20"/>
        </w:rPr>
        <w:t xml:space="preserve"> = 0,1</w:t>
      </w:r>
      <w:r>
        <w:rPr>
          <w:i/>
          <w:sz w:val="20"/>
        </w:rPr>
        <w:sym w:font="Symbol" w:char="F067"/>
      </w:r>
      <w:r>
        <w:rPr>
          <w:i/>
          <w:sz w:val="20"/>
        </w:rPr>
        <w:t>h</w: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(4)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t>E</w:t>
      </w:r>
      <w:r>
        <w:rPr>
          <w:i/>
          <w:sz w:val="20"/>
          <w:vertAlign w:val="subscript"/>
        </w:rPr>
        <w:t>q</w:t>
      </w:r>
      <w:r>
        <w:rPr>
          <w:sz w:val="20"/>
        </w:rPr>
        <w:t xml:space="preserve"> = 100</w:t>
      </w: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(1 + </w:t>
      </w:r>
      <w:r>
        <w:rPr>
          <w:i/>
          <w:sz w:val="20"/>
        </w:rPr>
        <w:sym w:font="Symbol" w:char="F06E"/>
      </w:r>
      <w:r>
        <w:rPr>
          <w:sz w:val="20"/>
        </w:rPr>
        <w:t>).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(5)</w:t>
      </w:r>
    </w:p>
    <w:p w:rsidR="00027694" w:rsidRDefault="00551A5B">
      <w:pPr>
        <w:spacing w:before="120" w:after="120"/>
        <w:jc w:val="both"/>
        <w:rPr>
          <w:sz w:val="20"/>
        </w:rPr>
      </w:pPr>
      <w:r>
        <w:rPr>
          <w:sz w:val="20"/>
        </w:rPr>
        <w:t>К обязательному приложению 1: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24"/>
          <w:sz w:val="20"/>
        </w:rPr>
        <w:object w:dxaOrig="1480" w:dyaOrig="580">
          <v:shape id="_x0000_i1083" type="#_x0000_t75" style="width:74.25pt;height:29.25pt" o:ole="">
            <v:imagedata r:id="rId119" o:title=""/>
          </v:shape>
          <o:OLEObject Type="Embed" ProgID="Equation.2" ShapeID="_x0000_i1083" DrawAspect="Content" ObjectID="_1401544360" r:id="rId120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24"/>
          <w:sz w:val="20"/>
        </w:rPr>
        <w:object w:dxaOrig="2980" w:dyaOrig="580">
          <v:shape id="_x0000_i1084" type="#_x0000_t75" style="width:149.25pt;height:29.25pt" o:ole="">
            <v:imagedata r:id="rId121" o:title=""/>
          </v:shape>
          <o:OLEObject Type="Embed" ProgID="Equation.2" ShapeID="_x0000_i1084" DrawAspect="Content" ObjectID="_1401544361" r:id="rId122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24"/>
          <w:sz w:val="20"/>
        </w:rPr>
        <w:object w:dxaOrig="2820" w:dyaOrig="580">
          <v:shape id="_x0000_i1085" type="#_x0000_t75" style="width:141pt;height:29.25pt" o:ole="">
            <v:imagedata r:id="rId123" o:title=""/>
          </v:shape>
          <o:OLEObject Type="Embed" ProgID="Equation.2" ShapeID="_x0000_i1085" DrawAspect="Content" ObjectID="_1401544362" r:id="rId124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26"/>
          <w:sz w:val="20"/>
        </w:rPr>
        <w:object w:dxaOrig="2120" w:dyaOrig="600">
          <v:shape id="_x0000_i1086" type="#_x0000_t75" style="width:105.75pt;height:30pt" o:ole="">
            <v:imagedata r:id="rId125" o:title=""/>
          </v:shape>
          <o:OLEObject Type="Embed" ProgID="Equation.2" ShapeID="_x0000_i1086" DrawAspect="Content" ObjectID="_1401544363" r:id="rId126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(5)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50"/>
          <w:sz w:val="20"/>
        </w:rPr>
        <w:object w:dxaOrig="1920" w:dyaOrig="840">
          <v:shape id="_x0000_i1087" type="#_x0000_t75" style="width:96pt;height:42pt" o:ole="">
            <v:imagedata r:id="rId127" o:title=""/>
          </v:shape>
          <o:OLEObject Type="Embed" ProgID="Equation.2" ShapeID="_x0000_i1087" DrawAspect="Content" ObjectID="_1401544364" r:id="rId128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(6)</w:t>
      </w:r>
    </w:p>
    <w:p w:rsidR="00027694" w:rsidRDefault="00551A5B">
      <w:pPr>
        <w:jc w:val="both"/>
        <w:rPr>
          <w:sz w:val="20"/>
        </w:rPr>
      </w:pPr>
      <w:r>
        <w:rPr>
          <w:i/>
          <w:sz w:val="20"/>
        </w:rPr>
        <w:sym w:font="Symbol" w:char="F073"/>
      </w:r>
      <w:r>
        <w:rPr>
          <w:i/>
          <w:sz w:val="20"/>
          <w:vertAlign w:val="subscript"/>
        </w:rPr>
        <w:t>x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</w:t>
      </w:r>
      <w:r>
        <w:rPr>
          <w:sz w:val="20"/>
        </w:rPr>
        <w:sym w:font="Times New Roman" w:char="2013"/>
      </w:r>
      <w:r>
        <w:rPr>
          <w:sz w:val="20"/>
        </w:rPr>
        <w:t>25,2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d</w: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(12)</w:t>
      </w:r>
    </w:p>
    <w:p w:rsidR="00027694" w:rsidRDefault="00551A5B">
      <w:pPr>
        <w:spacing w:before="120" w:after="120"/>
        <w:jc w:val="both"/>
        <w:rPr>
          <w:sz w:val="20"/>
        </w:rPr>
      </w:pPr>
      <w:r>
        <w:rPr>
          <w:sz w:val="20"/>
        </w:rPr>
        <w:t>К обязательному приложению 2: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50"/>
          <w:sz w:val="20"/>
        </w:rPr>
        <w:object w:dxaOrig="2560" w:dyaOrig="880">
          <v:shape id="_x0000_i1088" type="#_x0000_t75" style="width:128.25pt;height:44.25pt" o:ole="">
            <v:imagedata r:id="rId129" o:title=""/>
          </v:shape>
          <o:OLEObject Type="Embed" ProgID="Equation.2" ShapeID="_x0000_i1088" DrawAspect="Content" ObjectID="_1401544365" r:id="rId130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54"/>
          <w:sz w:val="20"/>
        </w:rPr>
        <w:object w:dxaOrig="2780" w:dyaOrig="920">
          <v:shape id="_x0000_i1089" type="#_x0000_t75" style="width:138.75pt;height:45.75pt" o:ole="">
            <v:imagedata r:id="rId131" o:title=""/>
          </v:shape>
          <o:OLEObject Type="Embed" ProgID="Equation.2" ShapeID="_x0000_i1089" DrawAspect="Content" ObjectID="_1401544366" r:id="rId13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sym w:font="Symbol" w:char="F065"/>
      </w:r>
      <w:r>
        <w:rPr>
          <w:sz w:val="20"/>
        </w:rPr>
        <w:t xml:space="preserve"> = 0,25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</w:rPr>
        <w:sym w:font="Times New Roman" w:char="2013"/>
      </w:r>
      <w:r>
        <w:rPr>
          <w:sz w:val="20"/>
        </w:rPr>
        <w:t>5</w:t>
      </w:r>
      <w:r>
        <w:rPr>
          <w:sz w:val="20"/>
        </w:rPr>
        <w:sym w:font="Symbol" w:char="F067"/>
      </w:r>
      <w:r>
        <w:rPr>
          <w:i/>
          <w:sz w:val="20"/>
          <w:vertAlign w:val="subscript"/>
        </w:rPr>
        <w:t>с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btn</w:t>
      </w:r>
      <w:r>
        <w:rPr>
          <w:sz w:val="20"/>
        </w:rPr>
        <w:t xml:space="preserve"> lg (0,5</w:t>
      </w:r>
      <w:r>
        <w:rPr>
          <w:i/>
          <w:sz w:val="20"/>
        </w:rPr>
        <w:t>K</w:t>
      </w:r>
      <w:r>
        <w:rPr>
          <w:sz w:val="20"/>
          <w:vertAlign w:val="subscript"/>
        </w:rPr>
        <w:t>o</w:t>
      </w:r>
      <w:r>
        <w:rPr>
          <w:sz w:val="20"/>
        </w:rPr>
        <w:t xml:space="preserve"> + 10);</w:t>
      </w:r>
    </w:p>
    <w:p w:rsidR="00027694" w:rsidRDefault="00551A5B">
      <w:pPr>
        <w:jc w:val="both"/>
        <w:rPr>
          <w:sz w:val="20"/>
        </w:rPr>
      </w:pPr>
      <w:r w:rsidRPr="00027694">
        <w:rPr>
          <w:position w:val="-24"/>
          <w:sz w:val="20"/>
        </w:rPr>
        <w:object w:dxaOrig="1280" w:dyaOrig="580">
          <v:shape id="_x0000_i1090" type="#_x0000_t75" style="width:63.75pt;height:29.25pt" o:ole="">
            <v:imagedata r:id="rId133" o:title=""/>
          </v:shape>
          <o:OLEObject Type="Embed" ProgID="Equation.2" ShapeID="_x0000_i1090" DrawAspect="Content" ObjectID="_1401544367" r:id="rId13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(7)</w:t>
      </w:r>
    </w:p>
    <w:p w:rsidR="00027694" w:rsidRDefault="00551A5B">
      <w:pPr>
        <w:jc w:val="both"/>
        <w:rPr>
          <w:sz w:val="20"/>
        </w:rPr>
      </w:pPr>
      <w:r>
        <w:rPr>
          <w:sz w:val="20"/>
        </w:rPr>
        <w:t xml:space="preserve">где </w:t>
      </w:r>
      <w:r w:rsidRPr="00027694">
        <w:rPr>
          <w:position w:val="-24"/>
          <w:sz w:val="20"/>
        </w:rPr>
        <w:object w:dxaOrig="2079" w:dyaOrig="580">
          <v:shape id="_x0000_i1091" type="#_x0000_t75" style="width:104.25pt;height:29.25pt" o:ole="">
            <v:imagedata r:id="rId135" o:title=""/>
          </v:shape>
          <o:OLEObject Type="Embed" ProgID="Equation.2" ShapeID="_x0000_i1091" DrawAspect="Content" ObjectID="_1401544368" r:id="rId136"/>
        </w:object>
      </w:r>
      <w:r>
        <w:rPr>
          <w:sz w:val="20"/>
        </w:rPr>
        <w:t>.</w:t>
      </w:r>
    </w:p>
    <w:p w:rsidR="00027694" w:rsidRDefault="00551A5B">
      <w:pPr>
        <w:spacing w:before="120" w:after="120"/>
        <w:jc w:val="center"/>
        <w:rPr>
          <w:sz w:val="24"/>
        </w:rPr>
      </w:pPr>
      <w:r>
        <w:rPr>
          <w:sz w:val="24"/>
        </w:rPr>
        <w:t>Содержание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1. Общие положения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2. Трасса и поперечное сечение туннеля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3. Материалы для конструкций туннелей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4. Конструкции туннелей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sz w:val="20"/>
        </w:rPr>
        <w:t>Общие конструктивные требования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sz w:val="20"/>
        </w:rPr>
        <w:t>Туннели без обделки</w:t>
      </w:r>
    </w:p>
    <w:p w:rsidR="00027694" w:rsidRDefault="00551A5B">
      <w:pPr>
        <w:ind w:firstLine="567"/>
        <w:jc w:val="both"/>
        <w:rPr>
          <w:sz w:val="20"/>
        </w:rPr>
      </w:pPr>
      <w:r>
        <w:rPr>
          <w:sz w:val="20"/>
        </w:rPr>
        <w:t>Обделки туннелей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5. Нагрузки, воздействия и их сочетания</w:t>
      </w:r>
    </w:p>
    <w:p w:rsidR="00027694" w:rsidRDefault="00551A5B">
      <w:pPr>
        <w:ind w:firstLine="284"/>
        <w:jc w:val="both"/>
        <w:rPr>
          <w:sz w:val="20"/>
        </w:rPr>
      </w:pPr>
      <w:r>
        <w:rPr>
          <w:sz w:val="20"/>
        </w:rPr>
        <w:t>6. Основные положения по расчету обделок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sz w:val="20"/>
        </w:rPr>
        <w:t>Приложение 1. Обязательное. Расчет обделок туннелей по предельным состояниям первой группы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1. Расчет бетонных и железобетонных обделок произвольного очертания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2. Расчет сталежелезобетонных, железобетонных, армированных набрызг-бетонных и железоторкретных обделок напорных туннелей кругового очертания на начальных стадиях проектирования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3. Расчет стальных оболочек комбинированных обделок с наружным монолитным бетоном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sz w:val="20"/>
        </w:rPr>
        <w:lastRenderedPageBreak/>
        <w:t>Приложение 2. Обязательное. Расчет обделок туннелей по предельным состояниям второй группы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1. Расчет бетонных и железобетонных обделок произвольного очертания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2. Расчет по образованию трещин бетонных и железобетонных обделок напорных туннелей кругового очертания на начальных стадиях проектирования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3. Расчет по образованию трещин (на трещиностойкость) обделок из набрызг-бетона на внешнее давление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4. Расчет ширины раскрытия трещин в бетонных обделках напорных туннелей кругового очертания</w:t>
      </w:r>
    </w:p>
    <w:p w:rsidR="00027694" w:rsidRDefault="00551A5B">
      <w:pPr>
        <w:ind w:left="709" w:hanging="142"/>
        <w:jc w:val="both"/>
        <w:rPr>
          <w:sz w:val="20"/>
        </w:rPr>
      </w:pPr>
      <w:r>
        <w:rPr>
          <w:sz w:val="20"/>
        </w:rPr>
        <w:t>5. Расчет ширины раскрытия трещин в железобетонных обделках напорных и безнапорных туннелей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sz w:val="20"/>
        </w:rPr>
        <w:t>Приложение 3. Обязательное. Расчет величины фильтрационного расхода воды из напорного туннеля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sz w:val="20"/>
        </w:rPr>
        <w:t>Приложение 4. Справочное. Основные буквенные обозначения</w:t>
      </w:r>
    </w:p>
    <w:p w:rsidR="00027694" w:rsidRDefault="00551A5B">
      <w:pPr>
        <w:ind w:left="709" w:hanging="425"/>
        <w:jc w:val="both"/>
        <w:rPr>
          <w:sz w:val="20"/>
        </w:rPr>
      </w:pPr>
      <w:r>
        <w:rPr>
          <w:sz w:val="20"/>
        </w:rPr>
        <w:t>Приложение 5. Справочное. Формулы в единицах системы МКГСС.</w:t>
      </w:r>
    </w:p>
    <w:p w:rsidR="00551A5B" w:rsidRDefault="00551A5B">
      <w:pPr>
        <w:jc w:val="both"/>
        <w:rPr>
          <w:sz w:val="20"/>
        </w:rPr>
      </w:pPr>
    </w:p>
    <w:sectPr w:rsidR="00551A5B" w:rsidSect="008E2244">
      <w:type w:val="continuous"/>
      <w:pgSz w:w="11907" w:h="16840" w:code="9"/>
      <w:pgMar w:top="1440" w:right="1417" w:bottom="1440" w:left="1134" w:header="0" w:footer="0" w:gutter="0"/>
      <w:paperSrc w:first="4" w:other="4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suppressTopSpacing/>
    <w:suppressSpBfAfterPgBrk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8F1"/>
    <w:rsid w:val="00027694"/>
    <w:rsid w:val="00551A5B"/>
    <w:rsid w:val="008E2244"/>
    <w:rsid w:val="00F6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4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9637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СНиП 2.06.09-84</vt:lpstr>
      </vt:variant>
      <vt:variant>
        <vt:i4>0</vt:i4>
      </vt:variant>
    </vt:vector>
  </HeadingPairs>
  <Company>СНИиП</Company>
  <LinksUpToDate>false</LinksUpToDate>
  <CharactersWithSpaces>64446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2.06.09-84</dc:title>
  <dc:subject/>
  <dc:creator>Благий Андрей Владимирович</dc:creator>
  <cp:keywords/>
  <dc:description/>
  <cp:lastModifiedBy>SamLab.ws</cp:lastModifiedBy>
  <cp:revision>7</cp:revision>
  <cp:lastPrinted>1601-01-01T00:00:00Z</cp:lastPrinted>
  <dcterms:created xsi:type="dcterms:W3CDTF">1998-03-31T12:06:00Z</dcterms:created>
  <dcterms:modified xsi:type="dcterms:W3CDTF">2012-06-18T10:58:00Z</dcterms:modified>
</cp:coreProperties>
</file>